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14:paraId="00000002">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Úvodní ustanovení</w:t>
      </w:r>
      <w:r w:rsidDel="00000000" w:rsidR="00000000" w:rsidRPr="00000000">
        <w:rPr>
          <w:rtl w:val="0"/>
        </w:rPr>
      </w:r>
    </w:p>
    <w:p w:rsidR="00000000" w:rsidDel="00000000" w:rsidP="00000000" w:rsidRDefault="00000000" w:rsidRPr="00000000" w14:paraId="00000003">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LTRADE STORES s.r.o., se sídlem Zlepšovatelů 857/15, 700 30  Ostrava - Hrabůvka,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umístěné na internetové adrese www.drobo.cz, www.himi.cz, www.chovo.cz, www.kanclo.cz, www.kucho.cz, www.neda.cz nebo www.qrshop.cz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4">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5">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6">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7">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8">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Uživatelský účet</w:t>
      </w:r>
      <w:r w:rsidDel="00000000" w:rsidR="00000000" w:rsidRPr="00000000">
        <w:rPr>
          <w:rtl w:val="0"/>
        </w:rPr>
      </w:r>
    </w:p>
    <w:p w:rsidR="00000000" w:rsidDel="00000000" w:rsidP="00000000" w:rsidRDefault="00000000" w:rsidRPr="00000000" w14:paraId="00000009">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A">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0B">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0C">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14:paraId="0000000D">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0E">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0F">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Uzavření kupní smlouvy</w:t>
      </w:r>
      <w:r w:rsidDel="00000000" w:rsidR="00000000" w:rsidRPr="00000000">
        <w:rPr>
          <w:rtl w:val="0"/>
        </w:rPr>
      </w:r>
    </w:p>
    <w:p w:rsidR="00000000" w:rsidDel="00000000" w:rsidP="00000000" w:rsidRDefault="00000000" w:rsidRPr="00000000" w14:paraId="00000010">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1">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2">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3">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30j0zll" w:id="1"/>
      <w:bookmarkEnd w:id="1"/>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14:paraId="00000014">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14:paraId="00000015">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16">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14:paraId="00000017">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1fob9te" w:id="2"/>
      <w:bookmarkEnd w:id="2"/>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A">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1B">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1C">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Cena zboží a platební podmínky</w:t>
      </w:r>
      <w:r w:rsidDel="00000000" w:rsidR="00000000" w:rsidRPr="00000000">
        <w:rPr>
          <w:rtl w:val="0"/>
        </w:rPr>
      </w:r>
    </w:p>
    <w:p w:rsidR="00000000" w:rsidDel="00000000" w:rsidP="00000000" w:rsidRDefault="00000000" w:rsidRPr="00000000" w14:paraId="0000001D">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14:paraId="0000001E">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1F">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0">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14:paraId="00000021">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2">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3znysh7" w:id="3"/>
      <w:bookmarkEnd w:id="3"/>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3">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14:paraId="00000024">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14:paraId="00000025">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Odstoupení od kupní smlouvy</w:t>
      </w:r>
      <w:r w:rsidDel="00000000" w:rsidR="00000000" w:rsidRPr="00000000">
        <w:rPr>
          <w:rtl w:val="0"/>
        </w:rPr>
      </w:r>
    </w:p>
    <w:p w:rsidR="00000000" w:rsidDel="00000000" w:rsidP="00000000" w:rsidRDefault="00000000" w:rsidRPr="00000000" w14:paraId="00000026">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2et92p0" w:id="4"/>
      <w:bookmarkEnd w:id="4"/>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7">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tyjcwt" w:id="5"/>
      <w:bookmarkEnd w:id="5"/>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14:paraId="00000028">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3dy6vkm" w:id="6"/>
      <w:bookmarkEnd w:id="6"/>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29">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2A">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14:paraId="0000002B">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14:paraId="0000002C">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2D">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Přeprava a dodání zboží</w:t>
      </w:r>
      <w:r w:rsidDel="00000000" w:rsidR="00000000" w:rsidRPr="00000000">
        <w:rPr>
          <w:rtl w:val="0"/>
        </w:rPr>
      </w:r>
    </w:p>
    <w:p w:rsidR="00000000" w:rsidDel="00000000" w:rsidP="00000000" w:rsidRDefault="00000000" w:rsidRPr="00000000" w14:paraId="0000002E">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2F">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14:paraId="00000030">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1">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2">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14:paraId="00000033">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Práva z vadného plnění</w:t>
      </w:r>
      <w:r w:rsidDel="00000000" w:rsidR="00000000" w:rsidRPr="00000000">
        <w:rPr>
          <w:rtl w:val="0"/>
        </w:rPr>
      </w:r>
    </w:p>
    <w:p w:rsidR="00000000" w:rsidDel="00000000" w:rsidP="00000000" w:rsidRDefault="00000000" w:rsidRPr="00000000" w14:paraId="00000034">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5">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1t3h5sf" w:id="7"/>
      <w:bookmarkEnd w:id="7"/>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6">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37">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38">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39">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14:paraId="0000003A">
      <w:pPr>
        <w:widowControl w:val="0"/>
        <w:numPr>
          <w:ilvl w:val="2"/>
          <w:numId w:val="1"/>
        </w:numPr>
        <w:spacing w:before="240" w:line="240" w:lineRule="auto"/>
        <w:ind w:left="1475"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3B">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3C">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14:paraId="0000003D">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14:paraId="0000003E">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14:paraId="0000003F">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r w:rsidDel="00000000" w:rsidR="00000000" w:rsidRPr="00000000">
        <w:rPr>
          <w:rtl w:val="0"/>
        </w:rPr>
      </w:r>
    </w:p>
    <w:p w:rsidR="00000000" w:rsidDel="00000000" w:rsidP="00000000" w:rsidRDefault="00000000" w:rsidRPr="00000000" w14:paraId="00000040">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14:paraId="00000041">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42">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14:paraId="00000043">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4">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14:paraId="00000045">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Ochrana osobních údajů</w:t>
      </w:r>
      <w:r w:rsidDel="00000000" w:rsidR="00000000" w:rsidRPr="00000000">
        <w:rPr>
          <w:rtl w:val="0"/>
        </w:rPr>
      </w:r>
    </w:p>
    <w:p w:rsidR="00000000" w:rsidDel="00000000" w:rsidP="00000000" w:rsidRDefault="00000000" w:rsidRPr="00000000" w14:paraId="00000046">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47">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8">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49">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4A">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4d34og8" w:id="8"/>
      <w:bookmarkEnd w:id="8"/>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14:paraId="0000004B">
      <w:pPr>
        <w:widowControl w:val="0"/>
        <w:numPr>
          <w:ilvl w:val="1"/>
          <w:numId w:val="1"/>
        </w:numPr>
        <w:spacing w:before="240" w:line="240" w:lineRule="auto"/>
        <w:ind w:left="907" w:hanging="547"/>
        <w:jc w:val="both"/>
        <w:rPr>
          <w:rFonts w:ascii="Verdana" w:cs="Verdana" w:eastAsia="Verdana" w:hAnsi="Verdana"/>
          <w:sz w:val="20"/>
          <w:szCs w:val="20"/>
        </w:rPr>
      </w:pPr>
      <w:bookmarkStart w:colFirst="0" w:colLast="0" w:name="_2s8eyo1" w:id="9"/>
      <w:bookmarkEnd w:id="9"/>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4C">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14:paraId="0000004D">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4E">
      <w:pPr>
        <w:widowControl w:val="0"/>
        <w:numPr>
          <w:ilvl w:val="2"/>
          <w:numId w:val="1"/>
        </w:numPr>
        <w:spacing w:before="240" w:line="240" w:lineRule="auto"/>
        <w:ind w:left="1473"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14:paraId="0000004F">
      <w:pPr>
        <w:widowControl w:val="0"/>
        <w:numPr>
          <w:ilvl w:val="2"/>
          <w:numId w:val="1"/>
        </w:numPr>
        <w:spacing w:before="240" w:line="240" w:lineRule="auto"/>
        <w:ind w:left="1474" w:hanging="6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14:paraId="00000050">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1">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14:paraId="00000052">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14:paraId="00000053">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4">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bookmarkStart w:colFirst="0" w:colLast="0" w:name="_17dp8vu" w:id="10"/>
      <w:bookmarkEnd w:id="10"/>
      <w:r w:rsidDel="00000000" w:rsidR="00000000" w:rsidRPr="00000000">
        <w:rPr>
          <w:rFonts w:ascii="Verdana" w:cs="Verdana" w:eastAsia="Verdana" w:hAnsi="Verdana"/>
          <w:b w:val="1"/>
          <w:sz w:val="20"/>
          <w:szCs w:val="20"/>
          <w:rtl w:val="0"/>
        </w:rPr>
        <w:t xml:space="preserve">Doručování</w:t>
      </w:r>
      <w:r w:rsidDel="00000000" w:rsidR="00000000" w:rsidRPr="00000000">
        <w:rPr>
          <w:rtl w:val="0"/>
        </w:rPr>
      </w:r>
    </w:p>
    <w:p w:rsidR="00000000" w:rsidDel="00000000" w:rsidP="00000000" w:rsidRDefault="00000000" w:rsidRPr="00000000" w14:paraId="00000055">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14:paraId="00000056">
      <w:pPr>
        <w:keepNext w:val="1"/>
        <w:keepLines w:val="1"/>
        <w:widowControl w:val="0"/>
        <w:numPr>
          <w:ilvl w:val="0"/>
          <w:numId w:val="1"/>
        </w:numPr>
        <w:spacing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Závěrečná ustanovení</w:t>
      </w:r>
      <w:r w:rsidDel="00000000" w:rsidR="00000000" w:rsidRPr="00000000">
        <w:rPr>
          <w:rtl w:val="0"/>
        </w:rPr>
      </w:r>
    </w:p>
    <w:p w:rsidR="00000000" w:rsidDel="00000000" w:rsidP="00000000" w:rsidRDefault="00000000" w:rsidRPr="00000000" w14:paraId="00000057">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Tyto obchodní podmínky včetně jejich součástí jso</w:t>
      </w:r>
      <w:r w:rsidDel="00000000" w:rsidR="00000000" w:rsidRPr="00000000">
        <w:rPr>
          <w:rFonts w:ascii="Verdana" w:cs="Verdana" w:eastAsia="Verdana" w:hAnsi="Verdana"/>
          <w:sz w:val="20"/>
          <w:szCs w:val="20"/>
          <w:rtl w:val="0"/>
        </w:rPr>
        <w:t xml:space="preserve">u platné a účinné od 12. března 2019 a ruší předchozí znění obchodních podm</w:t>
      </w:r>
      <w:r w:rsidDel="00000000" w:rsidR="00000000" w:rsidRPr="00000000">
        <w:rPr>
          <w:rFonts w:ascii="Verdana" w:cs="Verdana" w:eastAsia="Verdana" w:hAnsi="Verdana"/>
          <w:sz w:val="20"/>
          <w:szCs w:val="20"/>
          <w:rtl w:val="0"/>
        </w:rPr>
        <w:t xml:space="preserve">ínek včetně jejích součástí, přičemž jsou k dispozici v sídle společnosti nebo v elektronické podobě na webové stránce prodávajícího.</w:t>
      </w:r>
    </w:p>
    <w:p w:rsidR="00000000" w:rsidDel="00000000" w:rsidP="00000000" w:rsidRDefault="00000000" w:rsidRPr="00000000" w14:paraId="00000058">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14:paraId="00000059">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r w:rsidDel="00000000" w:rsidR="00000000" w:rsidRPr="00000000">
        <w:rPr>
          <w:rtl w:val="0"/>
        </w:rPr>
      </w:r>
    </w:p>
    <w:p w:rsidR="00000000" w:rsidDel="00000000" w:rsidP="00000000" w:rsidRDefault="00000000" w:rsidRPr="00000000" w14:paraId="0000005A">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5B">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14:paraId="0000005C">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14:paraId="0000005D">
      <w:pPr>
        <w:widowControl w:val="0"/>
        <w:numPr>
          <w:ilvl w:val="1"/>
          <w:numId w:val="1"/>
        </w:numPr>
        <w:spacing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Kontaktní údaje prodávajícího: adresa pro doručování LTRADE STORES s.r.o., Zlepšovatelů 857/15, 700 30  Ostrava - Hrabůvka, Česká republika, adresa elektronické pošty info@ltradestores.com, telefon +420 734 443 540.</w:t>
      </w:r>
      <w:r w:rsidDel="00000000" w:rsidR="00000000" w:rsidRPr="00000000">
        <w:br w:type="page"/>
      </w:r>
      <w:r w:rsidDel="00000000" w:rsidR="00000000" w:rsidRPr="00000000">
        <w:rPr>
          <w:rtl w:val="0"/>
        </w:rPr>
      </w:r>
    </w:p>
    <w:p w:rsidR="00000000" w:rsidDel="00000000" w:rsidP="00000000" w:rsidRDefault="00000000" w:rsidRPr="00000000" w14:paraId="0000005E">
      <w:pPr>
        <w:tabs>
          <w:tab w:val="right" w:pos="8789"/>
        </w:tabs>
        <w:spacing w:before="24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14:paraId="0000005F">
      <w:pPr>
        <w:tabs>
          <w:tab w:val="right" w:pos="8789"/>
        </w:tabs>
        <w:spacing w:before="24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14:paraId="00000060">
      <w:pPr>
        <w:tabs>
          <w:tab w:val="right" w:pos="8789"/>
        </w:tabs>
        <w:spacing w:before="24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14:paraId="00000061">
      <w:pPr>
        <w:tabs>
          <w:tab w:val="right" w:pos="8789"/>
        </w:tabs>
        <w:spacing w:before="24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Zlepšovatelů 857/15, 700 30  Ostrava - Hrabůvka</w:t>
        <w:br w:type="textWrapping"/>
        <w:t xml:space="preserve">Telefonní číslo: +420 734 443 540</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14:paraId="00000062">
      <w:pPr>
        <w:spacing w:before="24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14:paraId="00000063">
      <w:pPr>
        <w:spacing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14:paraId="00000064">
      <w:pPr>
        <w:spacing w:before="24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spacing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6">
      <w:pPr>
        <w:spacing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7">
      <w:pPr>
        <w:spacing w:before="24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spacing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14:paraId="00000069">
      <w:pPr>
        <w:spacing w:before="24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spacing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sectPr>
      <w:headerReference r:id="rId7" w:type="default"/>
      <w:footerReference r:id="rId8"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1"/>
      <w:tabs>
        <w:tab w:val="center" w:pos="4536"/>
        <w:tab w:val="right" w:pos="9072"/>
      </w:tabs>
      <w:spacing w:after="0" w:line="240" w:lineRule="auto"/>
      <w:jc w:val="center"/>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71">
    <w:pPr>
      <w:widowControl w:val="1"/>
      <w:tabs>
        <w:tab w:val="center" w:pos="4536"/>
        <w:tab w:val="right" w:pos="9072"/>
      </w:tabs>
      <w:spacing w:after="0"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14:paraId="00000072">
    <w:pPr>
      <w:widowControl w:val="1"/>
      <w:tabs>
        <w:tab w:val="center" w:pos="4536"/>
        <w:tab w:val="right" w:pos="9072"/>
      </w:tabs>
      <w:spacing w:after="0"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14:paraId="00000073">
    <w:pPr>
      <w:widowControl w:val="1"/>
      <w:tabs>
        <w:tab w:val="center" w:pos="4536"/>
        <w:tab w:val="right" w:pos="9072"/>
      </w:tabs>
      <w:spacing w:after="0"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14:paraId="00000074">
    <w:pPr>
      <w:widowControl w:val="1"/>
      <w:tabs>
        <w:tab w:val="center" w:pos="4536"/>
        <w:tab w:val="right" w:pos="9072"/>
      </w:tabs>
      <w:spacing w:after="708"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 s., číslo účtu: 5064740369/0800, IBAN: CZ2208000000005064740369,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spacing w:after="0"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14:paraId="0000006C">
      <w:pPr>
        <w:spacing w:after="0"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14:paraId="0000006D">
      <w:pPr>
        <w:spacing w:after="0"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14:paraId="0000006E">
      <w:pPr>
        <w:spacing w:after="0"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536"/>
        <w:tab w:val="right" w:pos="9072"/>
      </w:tabs>
      <w:spacing w:after="0" w:before="708" w:line="240" w:lineRule="auto"/>
      <w:jc w:val="center"/>
      <w:rPr/>
    </w:pPr>
    <w:r w:rsidDel="00000000" w:rsidR="00000000" w:rsidRPr="00000000">
      <w:rPr/>
      <w:drawing>
        <wp:inline distB="0" distT="0" distL="0" distR="0">
          <wp:extent cx="3794768" cy="1280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
      </w:pPr>
      <w:rPr/>
    </w:lvl>
    <w:lvl w:ilvl="3">
      <w:start w:val="1"/>
      <w:numFmt w:val="decimal"/>
      <w:lvlText w:val="%1.%2.%3.%4."/>
      <w:lvlJc w:val="left"/>
      <w:pPr>
        <w:ind w:left="2268" w:firstLine="1474.0000000000005"/>
      </w:pPr>
      <w:rPr/>
    </w:lvl>
    <w:lvl w:ilvl="4">
      <w:start w:val="1"/>
      <w:numFmt w:val="decimal"/>
      <w:lvlText w:val="%1.%2.%3.%4.%5."/>
      <w:lvlJc w:val="left"/>
      <w:pPr>
        <w:ind w:left="2232" w:firstLine="1440"/>
      </w:pPr>
      <w:rPr/>
    </w:lvl>
    <w:lvl w:ilvl="5">
      <w:start w:val="1"/>
      <w:numFmt w:val="decimal"/>
      <w:lvlText w:val="%1.%2.%3.%4.%5.%6."/>
      <w:lvlJc w:val="left"/>
      <w:pPr>
        <w:ind w:left="2736" w:firstLine="1800"/>
      </w:pPr>
      <w:rPr/>
    </w:lvl>
    <w:lvl w:ilvl="6">
      <w:start w:val="1"/>
      <w:numFmt w:val="decimal"/>
      <w:lvlText w:val="%1.%2.%3.%4.%5.%6.%7."/>
      <w:lvlJc w:val="left"/>
      <w:pPr>
        <w:ind w:left="3240" w:firstLine="2160"/>
      </w:pPr>
      <w:rPr/>
    </w:lvl>
    <w:lvl w:ilvl="7">
      <w:start w:val="1"/>
      <w:numFmt w:val="decimal"/>
      <w:lvlText w:val="%1.%2.%3.%4.%5.%6.%7.%8."/>
      <w:lvlJc w:val="left"/>
      <w:pPr>
        <w:ind w:left="3744" w:firstLine="2519"/>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