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Open Sans" w:cs="Open Sans" w:eastAsia="Open Sans" w:hAnsi="Open Sans"/>
          <w:b w:val="1"/>
          <w:bCs w:val="1"/>
          <w:sz w:val="46"/>
          <w:szCs w:val="46"/>
        </w:rPr>
      </w:pPr>
      <w:bookmarkStart w:colFirst="0" w:colLast="0" w:name="_648gl1whhs0f" w:id="0"/>
      <w:bookmarkEnd w:id="0"/>
      <w:r w:rsidDel="00000000" w:rsidR="00000000" w:rsidRPr="00000000">
        <w:rPr>
          <w:rFonts w:ascii="Open Sans" w:cs="Open Sans" w:eastAsia="Open Sans" w:hAnsi="Open Sans"/>
          <w:b w:val="1"/>
          <w:bCs w:val="1"/>
          <w:sz w:val="46"/>
          <w:szCs w:val="46"/>
          <w:rtl w:val="0"/>
        </w:rPr>
        <w:t xml:space="preserve">Widerrufsbelehrung</w:t>
      </w:r>
    </w:p>
    <w:p w:rsidR="00000000" w:rsidDel="00000000" w:rsidP="00000000" w:rsidRDefault="00000000" w:rsidRPr="00000000" w14:paraId="00000002">
      <w:pPr>
        <w:pStyle w:val="Heading2"/>
        <w:keepNext w:val="0"/>
        <w:keepLines w:val="0"/>
        <w:spacing w:after="80" w:lineRule="auto"/>
        <w:rPr>
          <w:rFonts w:ascii="Open Sans" w:cs="Open Sans" w:eastAsia="Open Sans" w:hAnsi="Open Sans"/>
          <w:b w:val="1"/>
          <w:bCs w:val="1"/>
          <w:sz w:val="34"/>
          <w:szCs w:val="34"/>
        </w:rPr>
      </w:pPr>
      <w:bookmarkStart w:colFirst="0" w:colLast="0" w:name="_mpgal49v76xa" w:id="1"/>
      <w:bookmarkEnd w:id="1"/>
      <w:r w:rsidDel="00000000" w:rsidR="00000000" w:rsidRPr="00000000">
        <w:rPr>
          <w:rFonts w:ascii="Open Sans" w:cs="Open Sans" w:eastAsia="Open Sans" w:hAnsi="Open Sans"/>
          <w:b w:val="1"/>
          <w:bCs w:val="1"/>
          <w:sz w:val="34"/>
          <w:szCs w:val="34"/>
          <w:rtl w:val="0"/>
        </w:rPr>
        <w:t xml:space="preserve">Widerrufsrecht</w:t>
      </w:r>
    </w:p>
    <w:p w:rsidR="00000000" w:rsidDel="00000000" w:rsidP="00000000" w:rsidRDefault="00000000" w:rsidRPr="00000000" w14:paraId="0000000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Sie haben das Recht, binnen </w:t>
      </w:r>
      <w:r w:rsidDel="00000000" w:rsidR="00000000" w:rsidRPr="00000000">
        <w:rPr>
          <w:rFonts w:ascii="Open Sans" w:cs="Open Sans" w:eastAsia="Open Sans" w:hAnsi="Open Sans"/>
          <w:b w:val="1"/>
          <w:bCs w:val="1"/>
          <w:rtl w:val="0"/>
        </w:rPr>
        <w:t xml:space="preserve">14 Tagen</w:t>
      </w:r>
      <w:r w:rsidDel="00000000" w:rsidR="00000000" w:rsidRPr="00000000">
        <w:rPr>
          <w:rFonts w:ascii="Open Sans" w:cs="Open Sans" w:eastAsia="Open Sans" w:hAnsi="Open Sans"/>
          <w:rtl w:val="0"/>
        </w:rPr>
        <w:t xml:space="preserve"> ohne Angabe von Gründen diesen Vertrag zu widerrufen.</w:t>
      </w:r>
    </w:p>
    <w:p w:rsidR="00000000" w:rsidDel="00000000" w:rsidP="00000000" w:rsidRDefault="00000000" w:rsidRPr="00000000" w14:paraId="0000000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Die Widerrufsfrist beträgt </w:t>
      </w:r>
      <w:r w:rsidDel="00000000" w:rsidR="00000000" w:rsidRPr="00000000">
        <w:rPr>
          <w:rFonts w:ascii="Open Sans" w:cs="Open Sans" w:eastAsia="Open Sans" w:hAnsi="Open Sans"/>
          <w:b w:val="1"/>
          <w:bCs w:val="1"/>
          <w:rtl w:val="0"/>
        </w:rPr>
        <w:t xml:space="preserve">14 Tage ab dem Tag</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5">
      <w:pPr>
        <w:numPr>
          <w:ilvl w:val="0"/>
          <w:numId w:val="2"/>
        </w:numPr>
        <w:spacing w:after="0" w:afterAutospacing="0" w:befor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 dem Sie oder ein von Ihnen benannter Dritter, der nicht der Beförderer ist, die Waren in Besitz genommen haben, oder</w:t>
      </w:r>
    </w:p>
    <w:p w:rsidR="00000000" w:rsidDel="00000000" w:rsidP="00000000" w:rsidRDefault="00000000" w:rsidRPr="00000000" w14:paraId="00000006">
      <w:pPr>
        <w:numPr>
          <w:ilvl w:val="0"/>
          <w:numId w:val="2"/>
        </w:numP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im Falle einer einheitlichen Bestellung, die in mehreren Teillieferungen geliefert wird: an dem Sie die letzte Ware in Besitz genommen haben, oder</w:t>
      </w:r>
    </w:p>
    <w:p w:rsidR="00000000" w:rsidDel="00000000" w:rsidP="00000000" w:rsidRDefault="00000000" w:rsidRPr="00000000" w14:paraId="00000007">
      <w:pPr>
        <w:numPr>
          <w:ilvl w:val="0"/>
          <w:numId w:val="2"/>
        </w:numP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im Falle einer Lieferung in mehreren Sendungen oder Stücken: an dem Sie das letzte Stück oder die letzte Teilsendung in Besitz genommen haben.</w:t>
        <w:br w:type="textWrapping"/>
      </w:r>
    </w:p>
    <w:p w:rsidR="00000000" w:rsidDel="00000000" w:rsidP="00000000" w:rsidRDefault="00000000" w:rsidRPr="00000000" w14:paraId="0000000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Um Ihr Widerrufsrecht auszuüben, müssen Sie uns</w:t>
      </w:r>
    </w:p>
    <w:p w:rsidR="00000000" w:rsidDel="00000000" w:rsidP="00000000" w:rsidRDefault="00000000" w:rsidRPr="00000000" w14:paraId="00000009">
      <w:pPr>
        <w:spacing w:after="24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FLOMAT s.r.o.</w:t>
        <w:br w:type="textWrapping"/>
      </w:r>
      <w:r w:rsidDel="00000000" w:rsidR="00000000" w:rsidRPr="00000000">
        <w:rPr>
          <w:rFonts w:ascii="Open Sans" w:cs="Open Sans" w:eastAsia="Open Sans" w:hAnsi="Open Sans"/>
          <w:rtl w:val="0"/>
        </w:rPr>
        <w:t xml:space="preserve"> Provozní 5492/3</w:t>
        <w:br w:type="textWrapping"/>
        <w:t xml:space="preserve"> 722 00 Ostrava – Třebovice</w:t>
        <w:br w:type="textWrapping"/>
        <w:t xml:space="preserve"> Tschechische Republik</w:t>
        <w:br w:type="textWrapping"/>
        <w:t xml:space="preserve"> E-Mail: info@flomat.de</w:t>
        <w:br w:type="textWrapping"/>
        <w:t xml:space="preserve"> Telefon: +49 15168552451 </w:t>
      </w:r>
      <w:r w:rsidDel="00000000" w:rsidR="00000000" w:rsidRPr="00000000">
        <w:rPr>
          <w:rtl w:val="0"/>
        </w:rPr>
      </w:r>
    </w:p>
    <w:p w:rsidR="00000000" w:rsidDel="00000000" w:rsidP="00000000" w:rsidRDefault="00000000" w:rsidRPr="00000000" w14:paraId="0000000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mittels einer eindeutigen Erklärung (z. B. ein mit der Post versandter Brief, E-Mail oder das untenstehende Formular) über Ihren Entschluss informieren, diesen Vertrag zu widerrufen.</w:t>
      </w:r>
    </w:p>
    <w:p w:rsidR="00000000" w:rsidDel="00000000" w:rsidP="00000000" w:rsidRDefault="00000000" w:rsidRPr="00000000" w14:paraId="0000000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Sie können dafür das beigefügte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bCs w:val="1"/>
          <w:color w:val="ff0000"/>
          <w:rtl w:val="0"/>
        </w:rPr>
        <w:t xml:space="preserve">Muster-Widerrufsformular</w:t>
      </w:r>
      <w:r w:rsidDel="00000000" w:rsidR="00000000" w:rsidRPr="00000000">
        <w:rPr>
          <w:rFonts w:ascii="Open Sans" w:cs="Open Sans" w:eastAsia="Open Sans" w:hAnsi="Open Sans"/>
          <w:rtl w:val="0"/>
        </w:rPr>
        <w:t xml:space="preserve"> verwenden, das jedoch nicht vorgeschrieben ist.</w:t>
      </w:r>
    </w:p>
    <w:p w:rsidR="00000000" w:rsidDel="00000000" w:rsidP="00000000" w:rsidRDefault="00000000" w:rsidRPr="00000000" w14:paraId="0000000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Zur Wahrung der Widerrufsfrist reicht es aus, dass Sie die Mitteilung über die Ausübung des Widerrufsrechts </w:t>
      </w:r>
      <w:r w:rsidDel="00000000" w:rsidR="00000000" w:rsidRPr="00000000">
        <w:rPr>
          <w:rFonts w:ascii="Open Sans" w:cs="Open Sans" w:eastAsia="Open Sans" w:hAnsi="Open Sans"/>
          <w:b w:val="1"/>
          <w:bCs w:val="1"/>
          <w:rtl w:val="0"/>
        </w:rPr>
        <w:t xml:space="preserve">vor Ablauf der Widerrufsfrist</w:t>
      </w:r>
      <w:r w:rsidDel="00000000" w:rsidR="00000000" w:rsidRPr="00000000">
        <w:rPr>
          <w:rFonts w:ascii="Open Sans" w:cs="Open Sans" w:eastAsia="Open Sans" w:hAnsi="Open Sans"/>
          <w:rtl w:val="0"/>
        </w:rPr>
        <w:t xml:space="preserve"> absenden.</w:t>
      </w:r>
    </w:p>
    <w:p w:rsidR="00000000" w:rsidDel="00000000" w:rsidP="00000000" w:rsidRDefault="00000000" w:rsidRPr="00000000" w14:paraId="0000000D">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rFonts w:ascii="Open Sans" w:cs="Open Sans" w:eastAsia="Open Sans" w:hAnsi="Open Sans"/>
          <w:b w:val="1"/>
          <w:bCs w:val="1"/>
          <w:sz w:val="34"/>
          <w:szCs w:val="34"/>
        </w:rPr>
      </w:pPr>
      <w:bookmarkStart w:colFirst="0" w:colLast="0" w:name="_ejk37s1zr10y" w:id="2"/>
      <w:bookmarkEnd w:id="2"/>
      <w:r w:rsidDel="00000000" w:rsidR="00000000" w:rsidRPr="00000000">
        <w:rPr>
          <w:rFonts w:ascii="Open Sans" w:cs="Open Sans" w:eastAsia="Open Sans" w:hAnsi="Open Sans"/>
          <w:b w:val="1"/>
          <w:bCs w:val="1"/>
          <w:sz w:val="34"/>
          <w:szCs w:val="34"/>
          <w:rtl w:val="0"/>
        </w:rPr>
        <w:t xml:space="preserve">Folgen des Widerrufs</w:t>
      </w:r>
    </w:p>
    <w:p w:rsidR="00000000" w:rsidDel="00000000" w:rsidP="00000000" w:rsidRDefault="00000000" w:rsidRPr="00000000" w14:paraId="0000000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Wenn Sie diesen Vertrag widerrufen, haben wir Ihnen </w:t>
      </w:r>
      <w:r w:rsidDel="00000000" w:rsidR="00000000" w:rsidRPr="00000000">
        <w:rPr>
          <w:rFonts w:ascii="Open Sans" w:cs="Open Sans" w:eastAsia="Open Sans" w:hAnsi="Open Sans"/>
          <w:b w:val="1"/>
          <w:bCs w:val="1"/>
          <w:rtl w:val="0"/>
        </w:rPr>
        <w:t xml:space="preserve">alle Zahlungen</w:t>
      </w:r>
      <w:r w:rsidDel="00000000" w:rsidR="00000000" w:rsidRPr="00000000">
        <w:rPr>
          <w:rFonts w:ascii="Open Sans" w:cs="Open Sans" w:eastAsia="Open Sans" w:hAnsi="Open Sans"/>
          <w:rtl w:val="0"/>
        </w:rPr>
        <w:t xml:space="preserve">, die wir von Ihnen erhalten haben, einschließlich der </w:t>
      </w:r>
      <w:r w:rsidDel="00000000" w:rsidR="00000000" w:rsidRPr="00000000">
        <w:rPr>
          <w:rFonts w:ascii="Open Sans" w:cs="Open Sans" w:eastAsia="Open Sans" w:hAnsi="Open Sans"/>
          <w:b w:val="1"/>
          <w:bCs w:val="1"/>
          <w:rtl w:val="0"/>
        </w:rPr>
        <w:t xml:space="preserve">Lieferkosten</w:t>
      </w:r>
      <w:r w:rsidDel="00000000" w:rsidR="00000000" w:rsidRPr="00000000">
        <w:rPr>
          <w:rFonts w:ascii="Open Sans" w:cs="Open Sans" w:eastAsia="Open Sans" w:hAnsi="Open Sans"/>
          <w:rtl w:val="0"/>
        </w:rPr>
        <w:t xml:space="preserve"> (mit Ausnahme der Zusatzkosten, die sich daraus ergeben, dass Sie eine andere Art der Lieferung als die von uns angebotene günstigste Standardlieferung gewählt haben), </w:t>
      </w:r>
      <w:r w:rsidDel="00000000" w:rsidR="00000000" w:rsidRPr="00000000">
        <w:rPr>
          <w:rFonts w:ascii="Open Sans" w:cs="Open Sans" w:eastAsia="Open Sans" w:hAnsi="Open Sans"/>
          <w:b w:val="1"/>
          <w:bCs w:val="1"/>
          <w:rtl w:val="0"/>
        </w:rPr>
        <w:t xml:space="preserve">unverzüglich und spätestens binnen 14 Tagen</w:t>
      </w:r>
      <w:r w:rsidDel="00000000" w:rsidR="00000000" w:rsidRPr="00000000">
        <w:rPr>
          <w:rFonts w:ascii="Open Sans" w:cs="Open Sans" w:eastAsia="Open Sans" w:hAnsi="Open Sans"/>
          <w:rtl w:val="0"/>
        </w:rPr>
        <w:t xml:space="preserve"> ab dem Tag zurückzuzahlen, an dem die Mitteilung über Ihren Widerruf bei uns eingegangen ist.</w:t>
      </w:r>
    </w:p>
    <w:p w:rsidR="00000000" w:rsidDel="00000000" w:rsidP="00000000" w:rsidRDefault="00000000" w:rsidRPr="00000000" w14:paraId="0000001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Für diese Rückzahlung verwenden wir dasselbe Zahlungsmittel, das Sie bei der ursprünglichen Transaktion eingesetzt haben, es sei denn, mit Ihnen wurde ausdrücklich etwas anderes vereinbart; in keinem Fall werden Ihnen wegen dieser Rückzahlung </w:t>
      </w:r>
      <w:r w:rsidDel="00000000" w:rsidR="00000000" w:rsidRPr="00000000">
        <w:rPr>
          <w:rFonts w:ascii="Open Sans" w:cs="Open Sans" w:eastAsia="Open Sans" w:hAnsi="Open Sans"/>
          <w:b w:val="1"/>
          <w:bCs w:val="1"/>
          <w:rtl w:val="0"/>
        </w:rPr>
        <w:t xml:space="preserve">Entgelte berechnet</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1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Wir können die Rückzahlung </w:t>
      </w:r>
      <w:r w:rsidDel="00000000" w:rsidR="00000000" w:rsidRPr="00000000">
        <w:rPr>
          <w:rFonts w:ascii="Open Sans" w:cs="Open Sans" w:eastAsia="Open Sans" w:hAnsi="Open Sans"/>
          <w:b w:val="1"/>
          <w:bCs w:val="1"/>
          <w:rtl w:val="0"/>
        </w:rPr>
        <w:t xml:space="preserve">verweigern</w:t>
      </w:r>
      <w:r w:rsidDel="00000000" w:rsidR="00000000" w:rsidRPr="00000000">
        <w:rPr>
          <w:rFonts w:ascii="Open Sans" w:cs="Open Sans" w:eastAsia="Open Sans" w:hAnsi="Open Sans"/>
          <w:rtl w:val="0"/>
        </w:rPr>
        <w:t xml:space="preserve">, bis wir die Waren wieder zurückerhalten haben oder bis Sie den Nachweis erbracht haben, dass Sie die Waren zurückgesandt haben – je nachdem, welches der frühere Zeitpunkt ist.</w:t>
      </w:r>
    </w:p>
    <w:p w:rsidR="00000000" w:rsidDel="00000000" w:rsidP="00000000" w:rsidRDefault="00000000" w:rsidRPr="00000000" w14:paraId="00000012">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rFonts w:ascii="Open Sans" w:cs="Open Sans" w:eastAsia="Open Sans" w:hAnsi="Open Sans"/>
          <w:b w:val="1"/>
          <w:bCs w:val="1"/>
          <w:sz w:val="34"/>
          <w:szCs w:val="34"/>
        </w:rPr>
      </w:pPr>
      <w:bookmarkStart w:colFirst="0" w:colLast="0" w:name="_wkx375hlrajm" w:id="3"/>
      <w:bookmarkEnd w:id="3"/>
      <w:r w:rsidDel="00000000" w:rsidR="00000000" w:rsidRPr="00000000">
        <w:rPr>
          <w:rFonts w:ascii="Open Sans" w:cs="Open Sans" w:eastAsia="Open Sans" w:hAnsi="Open Sans"/>
          <w:b w:val="1"/>
          <w:bCs w:val="1"/>
          <w:sz w:val="34"/>
          <w:szCs w:val="34"/>
          <w:rtl w:val="0"/>
        </w:rPr>
        <w:t xml:space="preserve">Rücksendung der Waren</w:t>
      </w:r>
    </w:p>
    <w:p w:rsidR="00000000" w:rsidDel="00000000" w:rsidP="00000000" w:rsidRDefault="00000000" w:rsidRPr="00000000" w14:paraId="0000001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Sie haben die Waren unverzüglich und in jedem Fall </w:t>
      </w:r>
      <w:r w:rsidDel="00000000" w:rsidR="00000000" w:rsidRPr="00000000">
        <w:rPr>
          <w:rFonts w:ascii="Open Sans" w:cs="Open Sans" w:eastAsia="Open Sans" w:hAnsi="Open Sans"/>
          <w:b w:val="1"/>
          <w:bCs w:val="1"/>
          <w:rtl w:val="0"/>
        </w:rPr>
        <w:t xml:space="preserve">spätestens binnen 14 Tagen</w:t>
      </w:r>
      <w:r w:rsidDel="00000000" w:rsidR="00000000" w:rsidRPr="00000000">
        <w:rPr>
          <w:rFonts w:ascii="Open Sans" w:cs="Open Sans" w:eastAsia="Open Sans" w:hAnsi="Open Sans"/>
          <w:rtl w:val="0"/>
        </w:rPr>
        <w:t xml:space="preserve"> ab dem Tag, an dem Sie uns über den Widerruf dieses Vertrags unterrichten, an uns zurückzusenden oder zu übergeben.</w:t>
      </w:r>
    </w:p>
    <w:p w:rsidR="00000000" w:rsidDel="00000000" w:rsidP="00000000" w:rsidRDefault="00000000" w:rsidRPr="00000000" w14:paraId="0000001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Die Frist ist gewahrt, wenn Sie die Waren </w:t>
      </w:r>
      <w:r w:rsidDel="00000000" w:rsidR="00000000" w:rsidRPr="00000000">
        <w:rPr>
          <w:rFonts w:ascii="Open Sans" w:cs="Open Sans" w:eastAsia="Open Sans" w:hAnsi="Open Sans"/>
          <w:b w:val="1"/>
          <w:bCs w:val="1"/>
          <w:rtl w:val="0"/>
        </w:rPr>
        <w:t xml:space="preserve">vor Ablauf der 14-Tage-Frist</w:t>
      </w:r>
      <w:r w:rsidDel="00000000" w:rsidR="00000000" w:rsidRPr="00000000">
        <w:rPr>
          <w:rFonts w:ascii="Open Sans" w:cs="Open Sans" w:eastAsia="Open Sans" w:hAnsi="Open Sans"/>
          <w:rtl w:val="0"/>
        </w:rPr>
        <w:t xml:space="preserve"> absenden.</w:t>
      </w:r>
    </w:p>
    <w:p w:rsidR="00000000" w:rsidDel="00000000" w:rsidP="00000000" w:rsidRDefault="00000000" w:rsidRPr="00000000" w14:paraId="00000016">
      <w:pPr>
        <w:pStyle w:val="Heading3"/>
        <w:keepNext w:val="0"/>
        <w:keepLines w:val="0"/>
        <w:spacing w:before="280" w:lineRule="auto"/>
        <w:rPr>
          <w:rFonts w:ascii="Open Sans" w:cs="Open Sans" w:eastAsia="Open Sans" w:hAnsi="Open Sans"/>
          <w:b w:val="1"/>
          <w:bCs w:val="1"/>
          <w:color w:val="000000"/>
          <w:sz w:val="26"/>
          <w:szCs w:val="26"/>
        </w:rPr>
      </w:pPr>
      <w:bookmarkStart w:colFirst="0" w:colLast="0" w:name="_89bz2qdggs67" w:id="4"/>
      <w:bookmarkEnd w:id="4"/>
      <w:r w:rsidDel="00000000" w:rsidR="00000000" w:rsidRPr="00000000">
        <w:rPr>
          <w:rFonts w:ascii="Open Sans" w:cs="Open Sans" w:eastAsia="Open Sans" w:hAnsi="Open Sans"/>
          <w:b w:val="1"/>
          <w:bCs w:val="1"/>
          <w:color w:val="000000"/>
          <w:sz w:val="26"/>
          <w:szCs w:val="26"/>
          <w:rtl w:val="0"/>
        </w:rPr>
        <w:t xml:space="preserve">Kosten der Rücksendung</w:t>
      </w:r>
    </w:p>
    <w:p w:rsidR="00000000" w:rsidDel="00000000" w:rsidP="00000000" w:rsidRDefault="00000000" w:rsidRPr="00000000" w14:paraId="0000001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Sie tragen die </w:t>
      </w:r>
      <w:r w:rsidDel="00000000" w:rsidR="00000000" w:rsidRPr="00000000">
        <w:rPr>
          <w:rFonts w:ascii="Open Sans" w:cs="Open Sans" w:eastAsia="Open Sans" w:hAnsi="Open Sans"/>
          <w:b w:val="1"/>
          <w:bCs w:val="1"/>
          <w:rtl w:val="0"/>
        </w:rPr>
        <w:t xml:space="preserve">unmittelbaren Kosten der Rücksendung</w:t>
      </w:r>
      <w:r w:rsidDel="00000000" w:rsidR="00000000" w:rsidRPr="00000000">
        <w:rPr>
          <w:rFonts w:ascii="Open Sans" w:cs="Open Sans" w:eastAsia="Open Sans" w:hAnsi="Open Sans"/>
          <w:rtl w:val="0"/>
        </w:rPr>
        <w:t xml:space="preserve"> der Waren.</w:t>
        <w:br w:type="textWrapping"/>
        <w:t xml:space="preserve"> Bei nicht paketversandfähigen Waren (z. B. Palettenware, Großformate, Industrie-Matten) werden die Rücksendekosten </w:t>
      </w:r>
      <w:r w:rsidDel="00000000" w:rsidR="00000000" w:rsidRPr="00000000">
        <w:rPr>
          <w:rFonts w:ascii="Open Sans" w:cs="Open Sans" w:eastAsia="Open Sans" w:hAnsi="Open Sans"/>
          <w:b w:val="1"/>
          <w:bCs w:val="1"/>
          <w:rtl w:val="0"/>
        </w:rPr>
        <w:t xml:space="preserve">geschätzt zwischen 40 € und 250 €</w:t>
      </w:r>
      <w:r w:rsidDel="00000000" w:rsidR="00000000" w:rsidRPr="00000000">
        <w:rPr>
          <w:rFonts w:ascii="Open Sans" w:cs="Open Sans" w:eastAsia="Open Sans" w:hAnsi="Open Sans"/>
          <w:rtl w:val="0"/>
        </w:rPr>
        <w:t xml:space="preserve">, je nach Gewicht und Abmessungen.</w:t>
      </w:r>
    </w:p>
    <w:p w:rsidR="00000000" w:rsidDel="00000000" w:rsidP="00000000" w:rsidRDefault="00000000" w:rsidRPr="00000000" w14:paraId="0000001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Sie müssen für einen </w:t>
      </w:r>
      <w:r w:rsidDel="00000000" w:rsidR="00000000" w:rsidRPr="00000000">
        <w:rPr>
          <w:rFonts w:ascii="Open Sans" w:cs="Open Sans" w:eastAsia="Open Sans" w:hAnsi="Open Sans"/>
          <w:b w:val="1"/>
          <w:bCs w:val="1"/>
          <w:rtl w:val="0"/>
        </w:rPr>
        <w:t xml:space="preserve">Wertverlust</w:t>
      </w:r>
      <w:r w:rsidDel="00000000" w:rsidR="00000000" w:rsidRPr="00000000">
        <w:rPr>
          <w:rFonts w:ascii="Open Sans" w:cs="Open Sans" w:eastAsia="Open Sans" w:hAnsi="Open Sans"/>
          <w:rtl w:val="0"/>
        </w:rPr>
        <w:t xml:space="preserve"> der Waren nur aufkommen, wenn dieser Wertverlust auf einen zur Prüfung der Beschaffenheit, Eigenschaften und Funktionsweise der Waren </w:t>
      </w:r>
      <w:r w:rsidDel="00000000" w:rsidR="00000000" w:rsidRPr="00000000">
        <w:rPr>
          <w:rFonts w:ascii="Open Sans" w:cs="Open Sans" w:eastAsia="Open Sans" w:hAnsi="Open Sans"/>
          <w:b w:val="1"/>
          <w:bCs w:val="1"/>
          <w:rtl w:val="0"/>
        </w:rPr>
        <w:t xml:space="preserve">nicht notwendigen Umgang</w:t>
      </w:r>
      <w:r w:rsidDel="00000000" w:rsidR="00000000" w:rsidRPr="00000000">
        <w:rPr>
          <w:rFonts w:ascii="Open Sans" w:cs="Open Sans" w:eastAsia="Open Sans" w:hAnsi="Open Sans"/>
          <w:rtl w:val="0"/>
        </w:rPr>
        <w:t xml:space="preserve"> zurückzuführen ist.</w:t>
      </w:r>
    </w:p>
    <w:p w:rsidR="00000000" w:rsidDel="00000000" w:rsidP="00000000" w:rsidRDefault="00000000" w:rsidRPr="00000000" w14:paraId="00000019">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rFonts w:ascii="Open Sans" w:cs="Open Sans" w:eastAsia="Open Sans" w:hAnsi="Open Sans"/>
          <w:b w:val="1"/>
          <w:bCs w:val="1"/>
          <w:sz w:val="34"/>
          <w:szCs w:val="34"/>
        </w:rPr>
      </w:pPr>
      <w:bookmarkStart w:colFirst="0" w:colLast="0" w:name="_frwes6a3wgrm" w:id="5"/>
      <w:bookmarkEnd w:id="5"/>
      <w:r w:rsidDel="00000000" w:rsidR="00000000" w:rsidRPr="00000000">
        <w:rPr>
          <w:rFonts w:ascii="Open Sans" w:cs="Open Sans" w:eastAsia="Open Sans" w:hAnsi="Open Sans"/>
          <w:b w:val="1"/>
          <w:bCs w:val="1"/>
          <w:sz w:val="34"/>
          <w:szCs w:val="34"/>
          <w:rtl w:val="0"/>
        </w:rPr>
        <w:t xml:space="preserve">Ausschluss bzw. vorzeitiges Erlöschen des Widerrufsrechts</w:t>
      </w:r>
    </w:p>
    <w:p w:rsidR="00000000" w:rsidDel="00000000" w:rsidP="00000000" w:rsidRDefault="00000000" w:rsidRPr="00000000" w14:paraId="0000001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Das Widerrufsrecht besteht </w:t>
      </w:r>
      <w:r w:rsidDel="00000000" w:rsidR="00000000" w:rsidRPr="00000000">
        <w:rPr>
          <w:rFonts w:ascii="Open Sans" w:cs="Open Sans" w:eastAsia="Open Sans" w:hAnsi="Open Sans"/>
          <w:b w:val="1"/>
          <w:bCs w:val="1"/>
          <w:rtl w:val="0"/>
        </w:rPr>
        <w:t xml:space="preserve">nicht</w:t>
      </w:r>
      <w:r w:rsidDel="00000000" w:rsidR="00000000" w:rsidRPr="00000000">
        <w:rPr>
          <w:rFonts w:ascii="Open Sans" w:cs="Open Sans" w:eastAsia="Open Sans" w:hAnsi="Open Sans"/>
          <w:rtl w:val="0"/>
        </w:rPr>
        <w:t xml:space="preserve"> bei folgenden Verträgen:</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Fonts w:ascii="Open Sans" w:cs="Open Sans" w:eastAsia="Open Sans" w:hAnsi="Open Sans"/>
          <w:b w:val="1"/>
          <w:bCs w:val="1"/>
          <w:rtl w:val="0"/>
        </w:rPr>
        <w:t xml:space="preserve">zur Lieferung von Waren, die nicht vorgefertigt sind</w:t>
      </w:r>
      <w:r w:rsidDel="00000000" w:rsidR="00000000" w:rsidRPr="00000000">
        <w:rPr>
          <w:rFonts w:ascii="Open Sans" w:cs="Open Sans" w:eastAsia="Open Sans" w:hAnsi="Open Sans"/>
          <w:rtl w:val="0"/>
        </w:rPr>
        <w:t xml:space="preserve"> und für deren Herstellung eine individuelle Auswahl oder Bestimmung durch den Verbraucher maßgeblich ist oder die eindeutig auf die persönlichen Bedürfnisse des Verbrauchers zugeschnitten sind (z. B. Zuschnitte, Sondermaße, kundenspezifische Anfertigungen).</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Fonts w:ascii="Open Sans" w:cs="Open Sans" w:eastAsia="Open Sans" w:hAnsi="Open Sans"/>
          <w:b w:val="1"/>
          <w:bCs w:val="1"/>
          <w:rtl w:val="0"/>
        </w:rPr>
        <w:t xml:space="preserve">zur Lieferung versiegelter Waren</w:t>
      </w:r>
      <w:r w:rsidDel="00000000" w:rsidR="00000000" w:rsidRPr="00000000">
        <w:rPr>
          <w:rFonts w:ascii="Open Sans" w:cs="Open Sans" w:eastAsia="Open Sans" w:hAnsi="Open Sans"/>
          <w:rtl w:val="0"/>
        </w:rPr>
        <w:t xml:space="preserve">, die aus Gründen des Gesundheitsschutzes oder der Hygiene nicht zur Rückgabe geeignet sind, </w:t>
      </w:r>
      <w:r w:rsidDel="00000000" w:rsidR="00000000" w:rsidRPr="00000000">
        <w:rPr>
          <w:rFonts w:ascii="Open Sans" w:cs="Open Sans" w:eastAsia="Open Sans" w:hAnsi="Open Sans"/>
          <w:b w:val="1"/>
          <w:bCs w:val="1"/>
          <w:rtl w:val="0"/>
        </w:rPr>
        <w:t xml:space="preserve">wenn ihre Versiegelung nach der Lieferung entfernt wurde</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Fonts w:ascii="Open Sans" w:cs="Open Sans" w:eastAsia="Open Sans" w:hAnsi="Open Sans"/>
          <w:b w:val="1"/>
          <w:bCs w:val="1"/>
          <w:rtl w:val="0"/>
        </w:rPr>
        <w:t xml:space="preserve">zur Lieferung von Waren, die nach der Lieferung aufgrund ihrer Beschaffenheit untrennbar mit anderen Gütern vermischt wurden</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1F">
      <w:pPr>
        <w:rPr>
          <w:rFonts w:ascii="Open Sans" w:cs="Open Sans" w:eastAsia="Open Sans" w:hAnsi="Open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