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Warunki handlowe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Postanowienia wstępne</w:t>
        <w:br w:type="textWrapping"/>
      </w:r>
      <w:r w:rsidDel="00000000" w:rsidR="00000000" w:rsidRPr="00000000">
        <w:rPr>
          <w:rtl w:val="0"/>
        </w:rPr>
        <w:t xml:space="preserve">Niniejsze warunki handlowe (dalej „warunki handlowe”) spółki </w:t>
      </w:r>
      <w:r w:rsidDel="00000000" w:rsidR="00000000" w:rsidRPr="00000000">
        <w:rPr>
          <w:b w:val="1"/>
          <w:bCs w:val="1"/>
          <w:rtl w:val="0"/>
        </w:rPr>
        <w:t xml:space="preserve">FLOMAT s.r.o.</w:t>
      </w:r>
      <w:r w:rsidDel="00000000" w:rsidR="00000000" w:rsidRPr="00000000">
        <w:rPr>
          <w:rtl w:val="0"/>
        </w:rPr>
        <w:t xml:space="preserve">, z siedzibą pod adresem </w:t>
      </w:r>
      <w:r w:rsidDel="00000000" w:rsidR="00000000" w:rsidRPr="00000000">
        <w:rPr>
          <w:b w:val="1"/>
          <w:bCs w:val="1"/>
          <w:rtl w:val="0"/>
        </w:rPr>
        <w:t xml:space="preserve">Zlepšovatelů 857/15, 700 30 Ostrava - Hrabůvka</w:t>
      </w:r>
      <w:r w:rsidDel="00000000" w:rsidR="00000000" w:rsidRPr="00000000">
        <w:rPr>
          <w:rtl w:val="0"/>
        </w:rPr>
        <w:t xml:space="preserve">, numer identyfikacyjny: </w:t>
      </w:r>
      <w:r w:rsidDel="00000000" w:rsidR="00000000" w:rsidRPr="00000000">
        <w:rPr>
          <w:b w:val="1"/>
          <w:bCs w:val="1"/>
          <w:rtl w:val="0"/>
        </w:rPr>
        <w:t xml:space="preserve">05939585</w:t>
      </w:r>
      <w:r w:rsidDel="00000000" w:rsidR="00000000" w:rsidRPr="00000000">
        <w:rPr>
          <w:rtl w:val="0"/>
        </w:rPr>
        <w:t xml:space="preserve">, wpisanej do rejestru handlowego prowadzonego przez </w:t>
      </w:r>
      <w:r w:rsidDel="00000000" w:rsidR="00000000" w:rsidRPr="00000000">
        <w:rPr>
          <w:b w:val="1"/>
          <w:bCs w:val="1"/>
          <w:rtl w:val="0"/>
        </w:rPr>
        <w:t xml:space="preserve">Sąd Krajowy w Ostrawie, sekcja C, wpis 69982</w:t>
      </w:r>
      <w:r w:rsidDel="00000000" w:rsidR="00000000" w:rsidRPr="00000000">
        <w:rPr>
          <w:rtl w:val="0"/>
        </w:rPr>
        <w:t xml:space="preserve"> (dalej „sprzedający”), regulują zgodnie z przepisem § 1751 ust. 1 ustawy nr 89/2012 Sb., kodeks cywilny Republiki Czeskiej (dalej „kodeks cywilny”) wzajemne prawa i obowiązki stron umowy wynikające w związku lub na podstawie umowy sprzedaży (dalej „umowa sprzedaży”) zawieranej między sprzedającym a osobą fizyczną (dalej „kupujący”) za pośrednictwem sklepu internetowego sprzedającego.</w:t>
      </w:r>
    </w:p>
    <w:p w:rsidR="00000000" w:rsidDel="00000000" w:rsidP="00000000" w:rsidRDefault="00000000" w:rsidRPr="00000000" w14:paraId="00000003">
      <w:pPr>
        <w:spacing w:after="240" w:before="240" w:lineRule="auto"/>
        <w:rPr/>
      </w:pPr>
      <w:r w:rsidDel="00000000" w:rsidR="00000000" w:rsidRPr="00000000">
        <w:rPr>
          <w:rtl w:val="0"/>
        </w:rPr>
        <w:t xml:space="preserve">Sklep internetowy jest prowadzony przez sprzedającego pod adresem</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www.flomat.pl</w:t>
        </w:r>
      </w:hyperlink>
      <w:r w:rsidDel="00000000" w:rsidR="00000000" w:rsidRPr="00000000">
        <w:rPr>
          <w:rtl w:val="0"/>
        </w:rPr>
        <w:t xml:space="preserve"> (dalej „strona internetowa”) poprzez interfejs strony internetowej (dalej „interfejs sklepu”).</w:t>
      </w:r>
    </w:p>
    <w:p w:rsidR="00000000" w:rsidDel="00000000" w:rsidP="00000000" w:rsidRDefault="00000000" w:rsidRPr="00000000" w14:paraId="00000004">
      <w:pPr>
        <w:spacing w:after="240" w:before="240" w:lineRule="auto"/>
        <w:rPr/>
      </w:pPr>
      <w:r w:rsidDel="00000000" w:rsidR="00000000" w:rsidRPr="00000000">
        <w:rPr>
          <w:rtl w:val="0"/>
        </w:rPr>
        <w:t xml:space="preserve">Warunki handlowe nie mają zastosowania w przypadku, gdy osoba zamierzająca dokonać zakupu jest osobą prawną lub działa przy składaniu zamówienia w ramach swojej działalności gospodarczej bądź wykonywania zawodu na własny rachunek.</w:t>
      </w:r>
    </w:p>
    <w:p w:rsidR="00000000" w:rsidDel="00000000" w:rsidP="00000000" w:rsidRDefault="00000000" w:rsidRPr="00000000" w14:paraId="00000005">
      <w:pPr>
        <w:spacing w:after="240" w:before="240" w:lineRule="auto"/>
        <w:rPr/>
      </w:pPr>
      <w:r w:rsidDel="00000000" w:rsidR="00000000" w:rsidRPr="00000000">
        <w:rPr>
          <w:rtl w:val="0"/>
        </w:rPr>
        <w:t xml:space="preserve">Postanowienia odstępujące od warunków handlowych mogą być ustalone bezpośrednio w umowie sprzedaży. Takie postanowienia mają pierwszeństwo przed postanowieniami warunków handlowych.</w:t>
      </w:r>
    </w:p>
    <w:p w:rsidR="00000000" w:rsidDel="00000000" w:rsidP="00000000" w:rsidRDefault="00000000" w:rsidRPr="00000000" w14:paraId="00000006">
      <w:pPr>
        <w:spacing w:after="240" w:before="240" w:lineRule="auto"/>
        <w:rPr/>
      </w:pPr>
      <w:r w:rsidDel="00000000" w:rsidR="00000000" w:rsidRPr="00000000">
        <w:rPr>
          <w:rtl w:val="0"/>
        </w:rPr>
        <w:t xml:space="preserve">Postanowienia warunków handlowych stanowią integralną część umowy sprzedaży. Umowa sprzedaży oraz warunki handlowe sporządzone są w języku polskim, a umowa sprzedaży może być zawarta wyłącznie w języku czeskim.</w:t>
      </w:r>
    </w:p>
    <w:p w:rsidR="00000000" w:rsidDel="00000000" w:rsidP="00000000" w:rsidRDefault="00000000" w:rsidRPr="00000000" w14:paraId="00000007">
      <w:pPr>
        <w:spacing w:after="240" w:before="240" w:lineRule="auto"/>
        <w:rPr/>
      </w:pPr>
      <w:r w:rsidDel="00000000" w:rsidR="00000000" w:rsidRPr="00000000">
        <w:rPr>
          <w:rtl w:val="0"/>
        </w:rPr>
        <w:t xml:space="preserve">Sprzedający zastrzega sobie prawo do zmiany lub uzupełnienia treści warunków handlowych. Zmiany te nie wpływają na prawa i obowiązki powstałe w okresie obowiązywania poprzedniego brzmienia warunków handlowych.</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Konto użytkownika</w:t>
      </w:r>
    </w:p>
    <w:p w:rsidR="00000000" w:rsidDel="00000000" w:rsidP="00000000" w:rsidRDefault="00000000" w:rsidRPr="00000000" w14:paraId="00000009">
      <w:pPr>
        <w:spacing w:after="240" w:before="240" w:lineRule="auto"/>
        <w:rPr/>
      </w:pPr>
      <w:r w:rsidDel="00000000" w:rsidR="00000000" w:rsidRPr="00000000">
        <w:rPr>
          <w:rtl w:val="0"/>
        </w:rPr>
        <w:t xml:space="preserve">Na podstawie rejestracji dokonanej przez kupującego na stronie internetowej, kupujący może uzyskać dostęp do swojego interfejsu użytkownika. Za pośrednictwem tego interfejsu kupujący może składać zamówienia na towary (dalej „konto użytkownika”). Jeśli interfejs sklepu internetowego na to pozwala, kupujący może również składać zamówienia bez rejestracji, bezpośrednio z interfejsu sklepu.</w:t>
      </w:r>
    </w:p>
    <w:p w:rsidR="00000000" w:rsidDel="00000000" w:rsidP="00000000" w:rsidRDefault="00000000" w:rsidRPr="00000000" w14:paraId="0000000A">
      <w:pPr>
        <w:spacing w:after="240" w:before="240" w:lineRule="auto"/>
        <w:rPr/>
      </w:pPr>
      <w:r w:rsidDel="00000000" w:rsidR="00000000" w:rsidRPr="00000000">
        <w:rPr>
          <w:rtl w:val="0"/>
        </w:rPr>
        <w:t xml:space="preserve">Podczas rejestracji na stronie internetowej oraz przy składaniu zamówień kupujący zobowiązany jest podawać wszystkie dane poprawnie i zgodnie z prawdą. Dane podane w koncie użytkownika należy aktualizować w przypadku jakiejkolwiek zmiany. Dane podane przez kupującego w koncie użytkownika i przy składaniu zamówień są uznawane przez sprzedającego za prawidłowe.</w:t>
      </w:r>
    </w:p>
    <w:p w:rsidR="00000000" w:rsidDel="00000000" w:rsidP="00000000" w:rsidRDefault="00000000" w:rsidRPr="00000000" w14:paraId="0000000B">
      <w:pPr>
        <w:spacing w:after="240" w:before="240" w:lineRule="auto"/>
        <w:rPr/>
      </w:pPr>
      <w:r w:rsidDel="00000000" w:rsidR="00000000" w:rsidRPr="00000000">
        <w:rPr>
          <w:rtl w:val="0"/>
        </w:rPr>
        <w:t xml:space="preserve">Dostęp do konta użytkownika jest zabezpieczony nazwą użytkownika i hasłem. Kupujący zobowiązany jest do zachowania poufności informacji niezbędnych do dostępu do konta użytkownika.</w:t>
      </w:r>
    </w:p>
    <w:p w:rsidR="00000000" w:rsidDel="00000000" w:rsidP="00000000" w:rsidRDefault="00000000" w:rsidRPr="00000000" w14:paraId="0000000C">
      <w:pPr>
        <w:spacing w:after="240" w:before="240" w:lineRule="auto"/>
        <w:rPr/>
      </w:pPr>
      <w:r w:rsidDel="00000000" w:rsidR="00000000" w:rsidRPr="00000000">
        <w:rPr>
          <w:rtl w:val="0"/>
        </w:rPr>
        <w:t xml:space="preserve">Kupujący nie jest uprawniony do udostępniania swojego konta użytkownikowi osobom trzecim.</w:t>
      </w:r>
    </w:p>
    <w:p w:rsidR="00000000" w:rsidDel="00000000" w:rsidP="00000000" w:rsidRDefault="00000000" w:rsidRPr="00000000" w14:paraId="0000000D">
      <w:pPr>
        <w:spacing w:after="240" w:before="240" w:lineRule="auto"/>
        <w:rPr/>
      </w:pPr>
      <w:r w:rsidDel="00000000" w:rsidR="00000000" w:rsidRPr="00000000">
        <w:rPr>
          <w:rtl w:val="0"/>
        </w:rPr>
        <w:t xml:space="preserve">Sprzedający może usunąć konto użytkownika, w szczególności w przypadku, gdy kupujący nie korzysta z konta przez okres dłuższy niż 12 miesięcy lub w przypadku naruszenia przez kupującego obowiązków wynikających z umowy sprzedaży (w tym warunków handlowych).</w:t>
      </w:r>
    </w:p>
    <w:p w:rsidR="00000000" w:rsidDel="00000000" w:rsidP="00000000" w:rsidRDefault="00000000" w:rsidRPr="00000000" w14:paraId="0000000E">
      <w:pPr>
        <w:spacing w:after="240" w:before="240" w:lineRule="auto"/>
        <w:rPr/>
      </w:pPr>
      <w:r w:rsidDel="00000000" w:rsidR="00000000" w:rsidRPr="00000000">
        <w:rPr>
          <w:rtl w:val="0"/>
        </w:rPr>
        <w:t xml:space="preserve">Kupujący przyjmuje do wiadomości, że konto użytkownika może nie być dostępne w sposób ciągły, zwłaszcza z uwagi na konieczność konserwacji sprzętu i oprogramowania sprzedającego lub konserwacji sprzętu i oprogramowania osób trzecich.</w:t>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Zawarcie umowy sprzedaży</w:t>
      </w:r>
    </w:p>
    <w:p w:rsidR="00000000" w:rsidDel="00000000" w:rsidP="00000000" w:rsidRDefault="00000000" w:rsidRPr="00000000" w14:paraId="00000010">
      <w:pPr>
        <w:spacing w:after="240" w:before="240" w:lineRule="auto"/>
        <w:rPr/>
      </w:pPr>
      <w:r w:rsidDel="00000000" w:rsidR="00000000" w:rsidRPr="00000000">
        <w:rPr>
          <w:rtl w:val="0"/>
        </w:rPr>
        <w:t xml:space="preserve">Wszelkie prezentacje towarów umieszczone w interfejsie sklepu mają charakter wyłącznie informacyjny i sprzedający nie jest zobowiązany do zawarcia umowy sprzedaży dotyczącej tych towarów. Przepis § 1732 ust. 2 kodeksu cywilnego nie ma zastosowania.</w:t>
      </w:r>
    </w:p>
    <w:p w:rsidR="00000000" w:rsidDel="00000000" w:rsidP="00000000" w:rsidRDefault="00000000" w:rsidRPr="00000000" w14:paraId="00000011">
      <w:pPr>
        <w:spacing w:after="240" w:before="240" w:lineRule="auto"/>
        <w:rPr/>
      </w:pPr>
      <w:r w:rsidDel="00000000" w:rsidR="00000000" w:rsidRPr="00000000">
        <w:rPr>
          <w:rtl w:val="0"/>
        </w:rPr>
        <w:t xml:space="preserve">Interfejs sklepu zawiera informacje o towarach, w tym podanie cen poszczególnych produktów. Ceny towarów podane są wraz z podatkiem od wartości dodanej (VAT) oraz wszystkimi powiązanymi opłatami. Ceny pozostają ważne w czasie, gdy są wyświetlane w interfejsie sklepu. Niniejsze postanowienie nie ogranicza możliwości sprzedającego zawarcia umowy sprzedaży na indywidualnie ustalonych warunkach.</w:t>
      </w:r>
    </w:p>
    <w:p w:rsidR="00000000" w:rsidDel="00000000" w:rsidP="00000000" w:rsidRDefault="00000000" w:rsidRPr="00000000" w14:paraId="00000012">
      <w:pPr>
        <w:spacing w:after="240" w:before="240" w:lineRule="auto"/>
        <w:rPr/>
      </w:pPr>
      <w:r w:rsidDel="00000000" w:rsidR="00000000" w:rsidRPr="00000000">
        <w:rPr>
          <w:rtl w:val="0"/>
        </w:rPr>
        <w:t xml:space="preserve">Interfejs sklepu zawiera również informacje o kosztach związanych z pakowaniem i dostawą towarów. Informacje te obowiązują jedynie w przypadku, gdy dostawa towaru odbywa się na terytorium </w:t>
      </w:r>
      <w:r w:rsidDel="00000000" w:rsidR="00000000" w:rsidRPr="00000000">
        <w:rPr>
          <w:color w:val="0a0a0a"/>
          <w:highlight w:val="white"/>
          <w:rtl w:val="0"/>
        </w:rPr>
        <w:t xml:space="preserve">Rzeczypospolitej Polskiej</w:t>
      </w:r>
      <w:r w:rsidDel="00000000" w:rsidR="00000000" w:rsidRPr="00000000">
        <w:rPr>
          <w:rtl w:val="0"/>
        </w:rPr>
        <w:t xml:space="preserve">.</w:t>
      </w:r>
    </w:p>
    <w:p w:rsidR="00000000" w:rsidDel="00000000" w:rsidP="00000000" w:rsidRDefault="00000000" w:rsidRPr="00000000" w14:paraId="00000013">
      <w:pPr>
        <w:spacing w:after="240" w:before="240" w:lineRule="auto"/>
        <w:rPr/>
      </w:pPr>
      <w:r w:rsidDel="00000000" w:rsidR="00000000" w:rsidRPr="00000000">
        <w:rPr>
          <w:rtl w:val="0"/>
        </w:rPr>
        <w:t xml:space="preserve">Aby złożyć zamówienie, kupujący wypełnia formularz zamówienia w interfejsie sklepu. Formularz zamówienia zawiera w szczególności informacje o:</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danych identyfikacyjnych kupującego – tytuł, imię i nazwisko, adres zamieszkania, adres dostawy, numer identyfikacyjny, numer identyfikacji podatkowej, adres e-mail oraz numer telefonu,</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zamawianym towarze (zamawiany towar kupujący „umieszcza” w elektronicznym koszyku zakupowym interfejsu sklepu),</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sposobie płatności ceny zakupu towaru, danych dotyczących wymaganego sposobu dostawy zamawianego towaru,</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informacji o kosztach związanych z dostawą towaru (dalej łącznie „zamówienie”).</w:t>
        <w:br w:type="textWrapping"/>
      </w:r>
    </w:p>
    <w:p w:rsidR="00000000" w:rsidDel="00000000" w:rsidP="00000000" w:rsidRDefault="00000000" w:rsidRPr="00000000" w14:paraId="00000018">
      <w:pPr>
        <w:spacing w:after="240" w:before="240" w:lineRule="auto"/>
        <w:rPr/>
      </w:pPr>
      <w:r w:rsidDel="00000000" w:rsidR="00000000" w:rsidRPr="00000000">
        <w:rPr>
          <w:rtl w:val="0"/>
        </w:rPr>
        <w:t xml:space="preserve">Przed wysłaniem zamówienia do sprzedającego kupujący ma możliwość sprawdzenia i zmiany danych wprowadzonych do zamówienia, w tym poprawienia błędów powstałych podczas wpisywania danych. Zamówienie wysyła kupujący do sprzedającego klikając przycisk „Zakończ zamówienie”. Dane podane w zamówieniu są uznawane przez sprzedającego za prawidłowe. Sprzedający niezwłocznie po otrzymaniu zamówienia potwierdza jego przyjęcie kupującemu drogą elektroniczną, na adres e-mail podany przez kupującego w koncie użytkownika lub w zamówieniu (dalej „adres e-mail kupującego”).</w:t>
      </w:r>
    </w:p>
    <w:p w:rsidR="00000000" w:rsidDel="00000000" w:rsidP="00000000" w:rsidRDefault="00000000" w:rsidRPr="00000000" w14:paraId="00000019">
      <w:pPr>
        <w:spacing w:after="240" w:before="240" w:lineRule="auto"/>
        <w:rPr/>
      </w:pPr>
      <w:r w:rsidDel="00000000" w:rsidR="00000000" w:rsidRPr="00000000">
        <w:rPr>
          <w:rtl w:val="0"/>
        </w:rPr>
        <w:t xml:space="preserve">Sprzedający jest uprawniony, w zależności od charakteru zamówienia (towar specjalny, towar wykonany lub zmodyfikowany według życzenia kupującego, ilość towaru, wartość zamówienia, przewidywane koszty transportu), do poproszenia kupującego o dodatkowe potwierdzenie zamówienia (np. pisemnie lub telefonicznie).</w:t>
      </w:r>
    </w:p>
    <w:p w:rsidR="00000000" w:rsidDel="00000000" w:rsidP="00000000" w:rsidRDefault="00000000" w:rsidRPr="00000000" w14:paraId="0000001A">
      <w:pPr>
        <w:spacing w:after="240" w:before="240" w:lineRule="auto"/>
        <w:rPr/>
      </w:pPr>
      <w:r w:rsidDel="00000000" w:rsidR="00000000" w:rsidRPr="00000000">
        <w:rPr>
          <w:rtl w:val="0"/>
        </w:rPr>
        <w:t xml:space="preserve">Stosunek umowny między sprzedającym a kupującym powstaje z chwilą doręczenia przyjęcia zamówienia (akceptacji), które sprzedający wysyła kupującemu drogą elektroniczną na podany adres e-mail kupującego.</w:t>
      </w:r>
    </w:p>
    <w:p w:rsidR="00000000" w:rsidDel="00000000" w:rsidP="00000000" w:rsidRDefault="00000000" w:rsidRPr="00000000" w14:paraId="0000001B">
      <w:pPr>
        <w:spacing w:after="240" w:before="240" w:lineRule="auto"/>
        <w:rPr/>
      </w:pPr>
      <w:r w:rsidDel="00000000" w:rsidR="00000000" w:rsidRPr="00000000">
        <w:rPr>
          <w:rtl w:val="0"/>
        </w:rPr>
        <w:t xml:space="preserve">Kupujący wyraża zgodę na korzystanie ze środków komunikacji na odległość przy zawieraniu umowy sprzedaży. Koszty powstałe po stronie kupującego w związku z korzystaniem ze środków komunikacji na odległość (koszty połączenia internetowego, koszty połączeń telefonicznych) ponosi kupujący samodzielnie.</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Cena towaru i warunki płatności</w:t>
      </w:r>
    </w:p>
    <w:p w:rsidR="00000000" w:rsidDel="00000000" w:rsidP="00000000" w:rsidRDefault="00000000" w:rsidRPr="00000000" w14:paraId="0000001D">
      <w:pPr>
        <w:spacing w:after="240" w:before="240" w:lineRule="auto"/>
        <w:rPr/>
      </w:pPr>
      <w:r w:rsidDel="00000000" w:rsidR="00000000" w:rsidRPr="00000000">
        <w:rPr>
          <w:rtl w:val="0"/>
        </w:rPr>
        <w:t xml:space="preserve">Cena towaru oraz ewentualne koszty związane z jego dostawą zgodnie z umową sprzedaży mogą być uiszczane przez kupującego na rzecz sprzedającego w sposób wskazany na stronie internetowej sprzedającego w sekcji „Wszystko o zakupach“.</w:t>
      </w:r>
    </w:p>
    <w:p w:rsidR="00000000" w:rsidDel="00000000" w:rsidP="00000000" w:rsidRDefault="00000000" w:rsidRPr="00000000" w14:paraId="0000001E">
      <w:pPr>
        <w:spacing w:after="240" w:before="240" w:lineRule="auto"/>
        <w:rPr/>
      </w:pPr>
      <w:r w:rsidDel="00000000" w:rsidR="00000000" w:rsidRPr="00000000">
        <w:rPr>
          <w:rtl w:val="0"/>
        </w:rPr>
        <w:t xml:space="preserve">Kupujący jest zobowiązany wraz z ceną zakupu do pokrycia również kosztów związanych z pakowaniem i dostawą towaru w ustalonej wysokości. Jeżeli nie wskazano wyraźnie inaczej, przez cenę zakupu rozumie się również koszty związane z dostawą towaru.</w:t>
      </w:r>
    </w:p>
    <w:p w:rsidR="00000000" w:rsidDel="00000000" w:rsidP="00000000" w:rsidRDefault="00000000" w:rsidRPr="00000000" w14:paraId="0000001F">
      <w:pPr>
        <w:spacing w:after="240" w:before="240" w:lineRule="auto"/>
        <w:rPr/>
      </w:pPr>
      <w:r w:rsidDel="00000000" w:rsidR="00000000" w:rsidRPr="00000000">
        <w:rPr>
          <w:rtl w:val="0"/>
        </w:rPr>
        <w:t xml:space="preserve">Sprzedający nie wymaga od kupującego zaliczki ani innej podobnej płatności. Nie narusza to postanowienia pkt 4.6 warunków handlowych dotyczącego obowiązku uiszczenia ceny towaru z góry.</w:t>
      </w:r>
    </w:p>
    <w:p w:rsidR="00000000" w:rsidDel="00000000" w:rsidP="00000000" w:rsidRDefault="00000000" w:rsidRPr="00000000" w14:paraId="00000020">
      <w:pPr>
        <w:spacing w:after="240" w:before="240" w:lineRule="auto"/>
        <w:rPr/>
      </w:pPr>
      <w:r w:rsidDel="00000000" w:rsidR="00000000" w:rsidRPr="00000000">
        <w:rPr>
          <w:rtl w:val="0"/>
        </w:rPr>
        <w:t xml:space="preserve">W przypadku płatności gotówką lub przy odbiorze (za pobraniem), cena zakupu jest płatna przy odbiorze towaru. W przypadku płatności bezgotówkowej cena zakupu jest płatna w ciągu pięciu (5) dni roboczych od zawarcia umowy sprzedaży.</w:t>
      </w:r>
    </w:p>
    <w:p w:rsidR="00000000" w:rsidDel="00000000" w:rsidP="00000000" w:rsidRDefault="00000000" w:rsidRPr="00000000" w14:paraId="00000021">
      <w:pPr>
        <w:spacing w:after="240" w:before="240" w:lineRule="auto"/>
        <w:rPr/>
      </w:pPr>
      <w:r w:rsidDel="00000000" w:rsidR="00000000" w:rsidRPr="00000000">
        <w:rPr>
          <w:rtl w:val="0"/>
        </w:rPr>
        <w:t xml:space="preserve">Przy płatności bezgotówkowej kupujący zobowiązany jest wpłacić cenę zakupu wraz z podaniem zmiennego symbolu płatności. Obowiązek kupującego uiszczenia ceny zakupu zostaje spełniony z chwilą zaksięgowania odpowiedniej kwoty na koncie sprzedającego.</w:t>
      </w:r>
    </w:p>
    <w:p w:rsidR="00000000" w:rsidDel="00000000" w:rsidP="00000000" w:rsidRDefault="00000000" w:rsidRPr="00000000" w14:paraId="00000022">
      <w:pPr>
        <w:spacing w:after="240" w:before="240" w:lineRule="auto"/>
        <w:rPr/>
      </w:pPr>
      <w:r w:rsidDel="00000000" w:rsidR="00000000" w:rsidRPr="00000000">
        <w:rPr>
          <w:rtl w:val="0"/>
        </w:rPr>
        <w:t xml:space="preserve">Sprzedający jest uprawniony, w szczególności w przypadku, gdy kupujący nie potwierdzi dodatkowo zamówienia (pkt 3.6), do żądania uiszczenia pełnej ceny zakupu jeszcze przed wysyłką towaru do kupującego. Przepis § 2119 ust. 1 kodeksu cywilnego nie ma zastosowania.</w:t>
      </w:r>
    </w:p>
    <w:p w:rsidR="00000000" w:rsidDel="00000000" w:rsidP="00000000" w:rsidRDefault="00000000" w:rsidRPr="00000000" w14:paraId="00000023">
      <w:pPr>
        <w:spacing w:after="240" w:before="240" w:lineRule="auto"/>
        <w:rPr/>
      </w:pPr>
      <w:r w:rsidDel="00000000" w:rsidR="00000000" w:rsidRPr="00000000">
        <w:rPr>
          <w:rtl w:val="0"/>
        </w:rPr>
        <w:t xml:space="preserve">Ewentualne rabaty udzielone przez sprzedającego kupującemu nie mogą być łączone.</w:t>
      </w:r>
    </w:p>
    <w:p w:rsidR="00000000" w:rsidDel="00000000" w:rsidP="00000000" w:rsidRDefault="00000000" w:rsidRPr="00000000" w14:paraId="00000024">
      <w:pPr>
        <w:spacing w:after="240" w:before="240" w:lineRule="auto"/>
        <w:rPr/>
      </w:pPr>
      <w:r w:rsidDel="00000000" w:rsidR="00000000" w:rsidRPr="00000000">
        <w:rPr>
          <w:rtl w:val="0"/>
        </w:rPr>
        <w:t xml:space="preserve">Jeżeli jest to zwyczajowe w obrocie handlowym lub wynika z obowiązujących przepisów prawa, sprzedający wystawi kupującemu dokument podatkowy – fakturę – w związku z płatnościami dokonywanymi na podstawie umowy sprzedaży. Sprzedający jest podatnikiem podatku od wartości dodanej (VAT). Dokument podatkowy – fakturę sprzedający wystawi kupującemu po dokonaniu płatności za towar i w wersji drukowanej dołączy do przesyłki. Na życzenie kupującego sprzedający może przesłać dokument podatkowy – fakturę w formie elektronicznej na adres e-mail kupującego.</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Odstąpienie od umowy sprzedaży</w:t>
      </w:r>
    </w:p>
    <w:p w:rsidR="00000000" w:rsidDel="00000000" w:rsidP="00000000" w:rsidRDefault="00000000" w:rsidRPr="00000000" w14:paraId="00000026">
      <w:pPr>
        <w:spacing w:after="240" w:before="240" w:lineRule="auto"/>
        <w:rPr/>
      </w:pPr>
      <w:r w:rsidDel="00000000" w:rsidR="00000000" w:rsidRPr="00000000">
        <w:rPr>
          <w:rtl w:val="0"/>
        </w:rPr>
        <w:t xml:space="preserve">Kupujący przyjmuje do wiadomości, że zgodnie z przepisem § 1837 kodeksu cywilnego nie można odstąpić między innymi od umowy sprzedaży:</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rtl w:val="0"/>
        </w:rPr>
        <w:t xml:space="preserve">towaru dostosowanego do życzeń kupującego lub wykonanego na jego indywidualne zamówienie,</w:t>
        <w:br w:type="textWrapping"/>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towaru podlegającego szybkiemu zepsuciu,</w:t>
        <w:br w:type="textWrapping"/>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towaru, który po dostarczeniu został trwale połączony z innym towarem,</w:t>
        <w:br w:type="textWrapping"/>
      </w:r>
    </w:p>
    <w:p w:rsidR="00000000" w:rsidDel="00000000" w:rsidP="00000000" w:rsidRDefault="00000000" w:rsidRPr="00000000" w14:paraId="0000002A">
      <w:pPr>
        <w:numPr>
          <w:ilvl w:val="0"/>
          <w:numId w:val="3"/>
        </w:numPr>
        <w:spacing w:after="0" w:afterAutospacing="0" w:before="0" w:beforeAutospacing="0" w:lineRule="auto"/>
        <w:ind w:left="720" w:hanging="360"/>
      </w:pPr>
      <w:r w:rsidDel="00000000" w:rsidR="00000000" w:rsidRPr="00000000">
        <w:rPr>
          <w:rtl w:val="0"/>
        </w:rPr>
        <w:t xml:space="preserve">towaru dostarczonego w zamkniętym opakowaniu, które kupujący otworzył i ze względów higienicznych nie można zwrócić,</w:t>
        <w:br w:type="textWrapping"/>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nagrań dźwiękowych lub wideo albo programów komputerowych, jeśli kupujący naruszył ich oryginalne opakowanie,</w:t>
        <w:br w:type="textWrapping"/>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gazet, periodyków lub czasopism,</w:t>
        <w:br w:type="textWrapping"/>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usług związanych z zakwaterowaniem, transportem, wyżywieniem lub spędzaniem czasu wolnego, jeśli sprzedający świadczy je w określonym terminie,</w:t>
        <w:br w:type="textWrapping"/>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cyfrowych treści dostarczonych bez nośnika fizycznego, jeśli dostarczono je za uprzednią wyraźną zgodą kupującego przed upływem terminu do odstąpienia od umowy i sprzedający poinformował kupującego, że w takim przypadku nie przysługuje mu prawo do odstąpienia od umowy.</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Jeżeli nie zachodzi sytuacja określona powyżej ani inny przypadek, w którym odstąpienie od umowy jest wyłączone, kupujący zgodnie z przepisem § 1829 ust. 1 kodeksu cywilnego ma prawo odstąpić od umowy w terminie czternastu (14) dni od otrzymania towaru. W przypadku, gdy przedmiotem umowy sprzedaży są różne rodzaje towarów lub dostawa kilku części, termin ten biegnie od dnia otrzymania ostatniej dostawy.</w:t>
      </w:r>
    </w:p>
    <w:p w:rsidR="00000000" w:rsidDel="00000000" w:rsidP="00000000" w:rsidRDefault="00000000" w:rsidRPr="00000000" w14:paraId="00000030">
      <w:pPr>
        <w:spacing w:after="240" w:before="240" w:lineRule="auto"/>
        <w:rPr/>
      </w:pPr>
      <w:r w:rsidDel="00000000" w:rsidR="00000000" w:rsidRPr="00000000">
        <w:rPr>
          <w:rtl w:val="0"/>
        </w:rPr>
        <w:t xml:space="preserve">Odstąpienie od umowy musi zostać wysłane do sprzedającego w powyższym terminie. Kupujący może skorzystać ze wzoru formularza odstąpienia od umowy udostępnionego przez sprzedającego, który stanowi załącznik do warunków handlowych. Odstąpienie od umowy może być wysłane m.in. na adres siedziby sprzedającego lub na adres e-mail sprzedającego: info@flomat.pl.</w:t>
      </w:r>
    </w:p>
    <w:p w:rsidR="00000000" w:rsidDel="00000000" w:rsidP="00000000" w:rsidRDefault="00000000" w:rsidRPr="00000000" w14:paraId="00000031">
      <w:pPr>
        <w:spacing w:after="240" w:before="240" w:lineRule="auto"/>
        <w:rPr/>
      </w:pPr>
      <w:r w:rsidDel="00000000" w:rsidR="00000000" w:rsidRPr="00000000">
        <w:rPr>
          <w:rtl w:val="0"/>
        </w:rPr>
        <w:t xml:space="preserve">W przypadku odstąpienia od umowy zgodnie z powyższymi zasadami umowa sprzedaży ulega anulowaniu od początku. Towar musi zostać zwrócony sprzedającemu w terminie czternastu (14) dni od odstąpienia od umowy. Kupujący ponosi koszty zwrotu towaru, również wtedy, gdy ze względu na charakter towaru nie można go odesłać zwykłą drogą pocztową.</w:t>
      </w:r>
    </w:p>
    <w:p w:rsidR="00000000" w:rsidDel="00000000" w:rsidP="00000000" w:rsidRDefault="00000000" w:rsidRPr="00000000" w14:paraId="00000032">
      <w:pPr>
        <w:spacing w:after="240" w:before="240" w:lineRule="auto"/>
        <w:rPr/>
      </w:pPr>
      <w:r w:rsidDel="00000000" w:rsidR="00000000" w:rsidRPr="00000000">
        <w:rPr>
          <w:rtl w:val="0"/>
        </w:rPr>
        <w:t xml:space="preserve">Sprzedający zwróci kupującemu środki pieniężne otrzymane od niego w terminie czternastu (14) dni od odstąpienia od umowy, przy użyciu tej samej metody płatności, jakiej użył kupujący. Sprzedający może również zwrócić płatność przy zwrocie towaru lub w inny sposób za zgodą kupującego, pod warunkiem, że nie powstaną dodatkowe koszty po stronie kupującego. Sprzedający nie jest zobowiązany zwrócić środków wcześniej, niż kupujący zwróci towar lub udowodni jego wysyłkę.</w:t>
      </w:r>
    </w:p>
    <w:p w:rsidR="00000000" w:rsidDel="00000000" w:rsidP="00000000" w:rsidRDefault="00000000" w:rsidRPr="00000000" w14:paraId="00000033">
      <w:pPr>
        <w:spacing w:after="240" w:before="240" w:lineRule="auto"/>
        <w:rPr/>
      </w:pPr>
      <w:r w:rsidDel="00000000" w:rsidR="00000000" w:rsidRPr="00000000">
        <w:rPr>
          <w:rtl w:val="0"/>
        </w:rPr>
        <w:t xml:space="preserve">Sprzedający ma prawo jednostronnie potrącić roszczenia dotyczące szkód powstałych w towarze z roszczeniem kupującego o zwrot ceny zakupu.</w:t>
      </w:r>
    </w:p>
    <w:p w:rsidR="00000000" w:rsidDel="00000000" w:rsidP="00000000" w:rsidRDefault="00000000" w:rsidRPr="00000000" w14:paraId="00000034">
      <w:pPr>
        <w:spacing w:after="240" w:before="240" w:lineRule="auto"/>
        <w:rPr/>
      </w:pPr>
      <w:r w:rsidDel="00000000" w:rsidR="00000000" w:rsidRPr="00000000">
        <w:rPr>
          <w:rtl w:val="0"/>
        </w:rPr>
        <w:t xml:space="preserve">Do momentu odebrania towaru przez kupującego sprzedający może w każdej chwili odstąpić od umowy. W takim przypadku zwraca kupującemu cenę zakupu niezwłocznie, przelewem na wskazane konto.</w:t>
      </w:r>
    </w:p>
    <w:p w:rsidR="00000000" w:rsidDel="00000000" w:rsidP="00000000" w:rsidRDefault="00000000" w:rsidRPr="00000000" w14:paraId="00000035">
      <w:pPr>
        <w:spacing w:after="240" w:before="240" w:lineRule="auto"/>
        <w:rPr/>
      </w:pPr>
      <w:r w:rsidDel="00000000" w:rsidR="00000000" w:rsidRPr="00000000">
        <w:rPr>
          <w:rtl w:val="0"/>
        </w:rPr>
        <w:t xml:space="preserve">Jeżeli razem z towarem kupującemu przekazano prezent, umowa darowizny między sprzedającym a kupującym zawarta jest z warunkiem rozwiązującym, że w przypadku odstąpienia od umowy przez kupującego, umowa darowizny dotycząca tego prezentu wygasa, a kupujący zobowiązany jest zwrócić sprzedającemu wraz z towarem także przekazany prezent.</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Transport i dostawa towaru</w:t>
      </w:r>
    </w:p>
    <w:p w:rsidR="00000000" w:rsidDel="00000000" w:rsidP="00000000" w:rsidRDefault="00000000" w:rsidRPr="00000000" w14:paraId="00000037">
      <w:pPr>
        <w:spacing w:after="240" w:before="240" w:lineRule="auto"/>
        <w:rPr/>
      </w:pPr>
      <w:r w:rsidDel="00000000" w:rsidR="00000000" w:rsidRPr="00000000">
        <w:rPr>
          <w:rtl w:val="0"/>
        </w:rPr>
        <w:t xml:space="preserve">W przypadku, gdy sposób dostawy zostanie uzgodniony na podstawie szczególnego życzenia kupującego, ryzyko oraz ewentualne dodatkowe koszty związane z tym sposobem transportu ponosi kupujący.</w:t>
      </w:r>
    </w:p>
    <w:p w:rsidR="00000000" w:rsidDel="00000000" w:rsidP="00000000" w:rsidRDefault="00000000" w:rsidRPr="00000000" w14:paraId="00000038">
      <w:pPr>
        <w:spacing w:after="240" w:before="240" w:lineRule="auto"/>
        <w:rPr/>
      </w:pPr>
      <w:r w:rsidDel="00000000" w:rsidR="00000000" w:rsidRPr="00000000">
        <w:rPr>
          <w:rtl w:val="0"/>
        </w:rPr>
        <w:t xml:space="preserve">Jeżeli sprzedający jest zobowiązany zgodnie z umową sprzedaży dostarczyć towar na miejsce wskazane przez kupującego w zamówieniu, kupujący jest obowiązany odebrać towar w chwili dostawy.</w:t>
      </w:r>
    </w:p>
    <w:p w:rsidR="00000000" w:rsidDel="00000000" w:rsidP="00000000" w:rsidRDefault="00000000" w:rsidRPr="00000000" w14:paraId="00000039">
      <w:pPr>
        <w:spacing w:after="240" w:before="240" w:lineRule="auto"/>
        <w:rPr/>
      </w:pPr>
      <w:r w:rsidDel="00000000" w:rsidR="00000000" w:rsidRPr="00000000">
        <w:rPr>
          <w:rtl w:val="0"/>
        </w:rPr>
        <w:t xml:space="preserve">W przypadku, gdy z przyczyn leżących po stronie kupującego konieczne jest wielokrotne doręczenie towaru lub dostawa w sposób inny niż określono w zamówieniu, kupujący zobowiązany jest pokryć koszty związane z ponowną dostawą towaru lub koszty związane z innym sposobem doręczenia.</w:t>
      </w:r>
    </w:p>
    <w:p w:rsidR="00000000" w:rsidDel="00000000" w:rsidP="00000000" w:rsidRDefault="00000000" w:rsidRPr="00000000" w14:paraId="0000003A">
      <w:pPr>
        <w:spacing w:after="240" w:before="240" w:lineRule="auto"/>
        <w:rPr/>
      </w:pPr>
      <w:r w:rsidDel="00000000" w:rsidR="00000000" w:rsidRPr="00000000">
        <w:rPr>
          <w:rtl w:val="0"/>
        </w:rPr>
        <w:t xml:space="preserve">Podczas odbioru towaru od przewoźnika kupujący jest zobowiązany sprawdzić nienaruszalność opakowań towaru i w przypadku jakichkolwiek wad niezwłocznie zgłosić je przewoźnikowi. W przypadku stwierdzenia uszkodzenia opakowania wskazującego na nieuprawnione otwarcie przesyłki, kupujący może odmówić odbioru przesyłki od przewoźnika.</w:t>
      </w:r>
    </w:p>
    <w:p w:rsidR="00000000" w:rsidDel="00000000" w:rsidP="00000000" w:rsidRDefault="00000000" w:rsidRPr="00000000" w14:paraId="0000003B">
      <w:pPr>
        <w:spacing w:after="240" w:before="240" w:lineRule="auto"/>
        <w:rPr/>
      </w:pPr>
      <w:r w:rsidDel="00000000" w:rsidR="00000000" w:rsidRPr="00000000">
        <w:rPr>
          <w:rtl w:val="0"/>
        </w:rPr>
        <w:t xml:space="preserve">Dodatkowe prawa i obowiązki stron dotyczące transportu towaru mogą być określone w szczególnych warunkach dostawy sprzedającego, jeżeli zostały przez niego wydane.</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Prawa z tytułu wadliwego wykonania</w:t>
      </w:r>
    </w:p>
    <w:p w:rsidR="00000000" w:rsidDel="00000000" w:rsidP="00000000" w:rsidRDefault="00000000" w:rsidRPr="00000000" w14:paraId="0000003D">
      <w:pPr>
        <w:spacing w:after="240" w:before="240" w:lineRule="auto"/>
        <w:rPr/>
      </w:pPr>
      <w:r w:rsidDel="00000000" w:rsidR="00000000" w:rsidRPr="00000000">
        <w:rPr>
          <w:rtl w:val="0"/>
        </w:rPr>
        <w:t xml:space="preserve">Prawa i obowiązki stron umowy dotyczące roszczeń z tytułu wadliwego wykonania regulują odpowiednie ogólnie obowiązujące przepisy (w szczególności postanowienia § 1914–1925, § 2099–2117 oraz § 2161–2174 czeskiego kodeksu cywilnego).</w:t>
      </w:r>
    </w:p>
    <w:p w:rsidR="00000000" w:rsidDel="00000000" w:rsidP="00000000" w:rsidRDefault="00000000" w:rsidRPr="00000000" w14:paraId="0000003E">
      <w:pPr>
        <w:spacing w:after="240" w:before="240" w:lineRule="auto"/>
        <w:rPr/>
      </w:pPr>
      <w:r w:rsidDel="00000000" w:rsidR="00000000" w:rsidRPr="00000000">
        <w:rPr>
          <w:rtl w:val="0"/>
        </w:rPr>
        <w:t xml:space="preserve">Sprzedający odpowiada wobec kupującego za to, że towar w chwili odbioru nie ma wad. W szczególności sprzedający odpowiada za to, że w momencie, gdy kupujący przejął towar:</w:t>
      </w:r>
    </w:p>
    <w:p w:rsidR="00000000" w:rsidDel="00000000" w:rsidP="00000000" w:rsidRDefault="00000000" w:rsidRPr="00000000" w14:paraId="0000003F">
      <w:pPr>
        <w:numPr>
          <w:ilvl w:val="0"/>
          <w:numId w:val="4"/>
        </w:numPr>
        <w:spacing w:after="0" w:afterAutospacing="0" w:before="240" w:lineRule="auto"/>
        <w:ind w:left="720" w:hanging="360"/>
      </w:pPr>
      <w:r w:rsidDel="00000000" w:rsidR="00000000" w:rsidRPr="00000000">
        <w:rPr>
          <w:rtl w:val="0"/>
        </w:rPr>
        <w:t xml:space="preserve">towar posiada właściwości, które strony uzgodniły, a w przypadku braku takich uzgodnień – posiada właściwości, które sprzedający lub producent opisał albo których kupujący mógł oczekiwać ze względu na charakter towaru oraz na podstawie reklamy sprzedającego lub producenta,</w:t>
        <w:br w:type="textWrapping"/>
      </w:r>
    </w:p>
    <w:p w:rsidR="00000000" w:rsidDel="00000000" w:rsidP="00000000" w:rsidRDefault="00000000" w:rsidRPr="00000000" w14:paraId="00000040">
      <w:pPr>
        <w:numPr>
          <w:ilvl w:val="0"/>
          <w:numId w:val="4"/>
        </w:numPr>
        <w:spacing w:after="0" w:afterAutospacing="0" w:before="0" w:beforeAutospacing="0" w:lineRule="auto"/>
        <w:ind w:left="720" w:hanging="360"/>
      </w:pPr>
      <w:r w:rsidDel="00000000" w:rsidR="00000000" w:rsidRPr="00000000">
        <w:rPr>
          <w:rtl w:val="0"/>
        </w:rPr>
        <w:t xml:space="preserve">towar nadaje się do celu, który sprzedający wskazuje jako przeznaczenie, lub do celu, do którego towary tego rodzaju zwykle są używane,</w:t>
        <w:br w:type="textWrapping"/>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tl w:val="0"/>
        </w:rPr>
        <w:t xml:space="preserve">towar odpowiada jakością lub wykonaniem uzgodnionemu wzorowi lub próbce, jeżeli jakość lub wykonanie zostały określone na podstawie takiego wzoru lub próbki,</w:t>
        <w:br w:type="textWrapping"/>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tl w:val="0"/>
        </w:rPr>
        <w:t xml:space="preserve">towar znajduje się w odpowiedniej ilości, miarze lub wadze,</w:t>
        <w:br w:type="textWrapping"/>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rtl w:val="0"/>
        </w:rPr>
        <w:t xml:space="preserve">towar spełnia wymagania przewidziane przepisami prawa.</w:t>
        <w:br w:type="textWrapping"/>
      </w:r>
    </w:p>
    <w:p w:rsidR="00000000" w:rsidDel="00000000" w:rsidP="00000000" w:rsidRDefault="00000000" w:rsidRPr="00000000" w14:paraId="00000044">
      <w:pPr>
        <w:spacing w:after="240" w:before="240" w:lineRule="auto"/>
        <w:rPr/>
      </w:pPr>
      <w:r w:rsidDel="00000000" w:rsidR="00000000" w:rsidRPr="00000000">
        <w:rPr>
          <w:rtl w:val="0"/>
        </w:rPr>
        <w:t xml:space="preserve">Postanowień wskazanych w art. 7.2 niniejszych warunków handlowych nie stosuje się do towarów sprzedawanych po niższej cenie z powodu wady, dla której obniżona cena została uzgodniona, do zużycia towaru wynikającego z jego normalnego użytkowania, do towarów używanych – w zakresie wad odpowiadających stopniowi używania lub zużycia istniejącego w chwili przejęcia towaru przez kupującego, ani w przypadkach, gdy wynika to z charakteru towaru.</w:t>
      </w:r>
    </w:p>
    <w:p w:rsidR="00000000" w:rsidDel="00000000" w:rsidP="00000000" w:rsidRDefault="00000000" w:rsidRPr="00000000" w14:paraId="00000045">
      <w:pPr>
        <w:spacing w:after="240" w:before="240" w:lineRule="auto"/>
        <w:rPr/>
      </w:pPr>
      <w:r w:rsidDel="00000000" w:rsidR="00000000" w:rsidRPr="00000000">
        <w:rPr>
          <w:rtl w:val="0"/>
        </w:rPr>
        <w:t xml:space="preserve">Jeśli wada ujawni się w ciągu sześciu miesięcy od odbioru, domniemywa się, że towar był wadliwy już w momencie odbioru.</w:t>
      </w:r>
    </w:p>
    <w:p w:rsidR="00000000" w:rsidDel="00000000" w:rsidP="00000000" w:rsidRDefault="00000000" w:rsidRPr="00000000" w14:paraId="00000046">
      <w:pPr>
        <w:spacing w:after="240" w:before="240" w:lineRule="auto"/>
        <w:rPr/>
      </w:pPr>
      <w:r w:rsidDel="00000000" w:rsidR="00000000" w:rsidRPr="00000000">
        <w:rPr>
          <w:rtl w:val="0"/>
        </w:rPr>
        <w:t xml:space="preserve">Kupujący zgłasza roszczenia z tytułu wadliwego wykonania u sprzedającego, w jego punkcie działalności, w którym możliwe jest przyjęcie reklamacji z uwagi na asortyment, ewentualnie także w siedzibie lub miejscu prowadzenia działalności. Za moment złożenia reklamacji uważa się chwilę, w której sprzedający lub inny przedsiębiorca wyznaczony do naprawy towaru otrzymał od kupującego reklamowany towar.</w:t>
      </w:r>
    </w:p>
    <w:p w:rsidR="00000000" w:rsidDel="00000000" w:rsidP="00000000" w:rsidRDefault="00000000" w:rsidRPr="00000000" w14:paraId="00000047">
      <w:pPr>
        <w:spacing w:after="240" w:before="240" w:lineRule="auto"/>
        <w:rPr/>
      </w:pPr>
      <w:r w:rsidDel="00000000" w:rsidR="00000000" w:rsidRPr="00000000">
        <w:rPr>
          <w:rtl w:val="0"/>
        </w:rPr>
        <w:t xml:space="preserve">Dodatkowe prawa i obowiązki stron związane z odpowiedzialnością sprzedającego za wady mogą być określone w regulaminie reklamacyjnym sprzedającego.</w:t>
      </w:r>
    </w:p>
    <w:p w:rsidR="00000000" w:rsidDel="00000000" w:rsidP="00000000" w:rsidRDefault="00000000" w:rsidRPr="00000000" w14:paraId="00000048">
      <w:pPr>
        <w:spacing w:after="240" w:before="240" w:lineRule="auto"/>
        <w:rPr>
          <w:b w:val="1"/>
          <w:bCs w:val="1"/>
        </w:rPr>
      </w:pPr>
      <w:r w:rsidDel="00000000" w:rsidR="00000000" w:rsidRPr="00000000">
        <w:rPr>
          <w:b w:val="1"/>
          <w:bCs w:val="1"/>
          <w:rtl w:val="0"/>
        </w:rPr>
        <w:t xml:space="preserve">Dalsze prawa i obowiązki stron umowy</w:t>
      </w:r>
    </w:p>
    <w:p w:rsidR="00000000" w:rsidDel="00000000" w:rsidP="00000000" w:rsidRDefault="00000000" w:rsidRPr="00000000" w14:paraId="00000049">
      <w:pPr>
        <w:spacing w:after="240" w:before="240" w:lineRule="auto"/>
        <w:rPr/>
      </w:pPr>
      <w:r w:rsidDel="00000000" w:rsidR="00000000" w:rsidRPr="00000000">
        <w:rPr>
          <w:rtl w:val="0"/>
        </w:rPr>
        <w:t xml:space="preserve">Kupujący nabywa własność towaru z chwilą zapłacenia pełnej ceny zakupu.</w:t>
      </w:r>
    </w:p>
    <w:p w:rsidR="00000000" w:rsidDel="00000000" w:rsidP="00000000" w:rsidRDefault="00000000" w:rsidRPr="00000000" w14:paraId="0000004A">
      <w:pPr>
        <w:spacing w:after="240" w:before="240" w:lineRule="auto"/>
        <w:rPr/>
      </w:pPr>
      <w:r w:rsidDel="00000000" w:rsidR="00000000" w:rsidRPr="00000000">
        <w:rPr>
          <w:rtl w:val="0"/>
        </w:rPr>
        <w:t xml:space="preserve">Sprzedający nie jest wobec kupującego związany żadnymi kodeksami postępowania w rozumieniu § 1826 ust. 1 lit. e) czeskiego kodeksu cywilnego.</w:t>
      </w:r>
    </w:p>
    <w:p w:rsidR="00000000" w:rsidDel="00000000" w:rsidP="00000000" w:rsidRDefault="00000000" w:rsidRPr="00000000" w14:paraId="0000004B">
      <w:pPr>
        <w:spacing w:after="240" w:before="240" w:lineRule="auto"/>
        <w:rPr/>
      </w:pPr>
      <w:r w:rsidDel="00000000" w:rsidR="00000000" w:rsidRPr="00000000">
        <w:rPr>
          <w:rtl w:val="0"/>
        </w:rPr>
        <w:t xml:space="preserve">Pozasądowe rozpatrywanie skarg kupujących zapewnia sprzedający za pośrednictwem adresu e-mail: </w:t>
      </w:r>
      <w:r w:rsidDel="00000000" w:rsidR="00000000" w:rsidRPr="00000000">
        <w:rPr>
          <w:b w:val="1"/>
          <w:bCs w:val="1"/>
          <w:rtl w:val="0"/>
        </w:rPr>
        <w:t xml:space="preserve">info@flomat.pl</w:t>
      </w:r>
      <w:r w:rsidDel="00000000" w:rsidR="00000000" w:rsidRPr="00000000">
        <w:rPr>
          <w:rtl w:val="0"/>
        </w:rPr>
        <w:t xml:space="preserve">. Informację o sposobie rozpatrzenia skargi sprzedający prześle kupującemu na jego adres e-mail.</w:t>
      </w:r>
    </w:p>
    <w:p w:rsidR="00000000" w:rsidDel="00000000" w:rsidP="00000000" w:rsidRDefault="00000000" w:rsidRPr="00000000" w14:paraId="0000004C">
      <w:pPr>
        <w:spacing w:after="240" w:before="240" w:lineRule="auto"/>
        <w:rPr/>
      </w:pPr>
      <w:r w:rsidDel="00000000" w:rsidR="00000000" w:rsidRPr="00000000">
        <w:rPr>
          <w:rtl w:val="0"/>
        </w:rPr>
        <w:t xml:space="preserve">Sprzedający jest uprawniony do sprzedaży towarów na podstawie wpisu do ewidencji działalności gospodarczej. Kontrolę w zakresie działalności gospodarczej przeprowadza właściwy urząd ds. działalności gospodarczej. Nadzór nad ochroną danych osobowych sprawuje Urząd Ochrony Danych Osobowych. Czeska Inspekcja Handlowa sprawuje w określonym zakresie m.in. nadzór nad przestrzeganiem ustawy nr 634/1992 Dz.U., o ochronie konsumentów, w brzmieniu późniejszych przepisów.</w:t>
      </w:r>
    </w:p>
    <w:p w:rsidR="00000000" w:rsidDel="00000000" w:rsidP="00000000" w:rsidRDefault="00000000" w:rsidRPr="00000000" w14:paraId="0000004D">
      <w:pPr>
        <w:spacing w:after="240" w:before="240" w:lineRule="auto"/>
        <w:rPr/>
      </w:pPr>
      <w:r w:rsidDel="00000000" w:rsidR="00000000" w:rsidRPr="00000000">
        <w:rPr>
          <w:rtl w:val="0"/>
        </w:rPr>
        <w:t xml:space="preserve">Kupujący przejmuje na siebie ryzyko zmiany okoliczności w rozumieniu § 1765 ust. 2 czeskiego kodeksu cywilnego.</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Ochrona danych osobowych</w:t>
      </w:r>
    </w:p>
    <w:p w:rsidR="00000000" w:rsidDel="00000000" w:rsidP="00000000" w:rsidRDefault="00000000" w:rsidRPr="00000000" w14:paraId="0000004F">
      <w:pPr>
        <w:spacing w:after="240" w:before="240" w:lineRule="auto"/>
        <w:rPr/>
      </w:pPr>
      <w:r w:rsidDel="00000000" w:rsidR="00000000" w:rsidRPr="00000000">
        <w:rPr>
          <w:rtl w:val="0"/>
        </w:rPr>
        <w:t xml:space="preserve">Ochrona danych osobowych kupującego będącego osobą fizyczną jest zapewniona na podstawie ustawy nr 101/2000 Dz.U., o ochronie danych osobowych, w brzmieniu późniejszych przepisów.</w:t>
      </w:r>
    </w:p>
    <w:p w:rsidR="00000000" w:rsidDel="00000000" w:rsidP="00000000" w:rsidRDefault="00000000" w:rsidRPr="00000000" w14:paraId="00000050">
      <w:pPr>
        <w:spacing w:after="240" w:before="240" w:lineRule="auto"/>
        <w:rPr/>
      </w:pPr>
      <w:r w:rsidDel="00000000" w:rsidR="00000000" w:rsidRPr="00000000">
        <w:rPr>
          <w:rtl w:val="0"/>
        </w:rPr>
        <w:t xml:space="preserve">Kupujący wyraża zgodę na przetwarzanie następujących swoich danych osobowych: tytuł, imię i nazwisko, adres zamieszkania, adres dostawy, numer identyfikacyjny, numer identyfikacji podatkowej, adres e-mail, numer telefonu oraz numer rachunku bankowego (dalej łącznie jako „dane osobowe”).</w:t>
      </w:r>
    </w:p>
    <w:p w:rsidR="00000000" w:rsidDel="00000000" w:rsidP="00000000" w:rsidRDefault="00000000" w:rsidRPr="00000000" w14:paraId="00000051">
      <w:pPr>
        <w:spacing w:after="240" w:before="240" w:lineRule="auto"/>
        <w:rPr/>
      </w:pPr>
      <w:r w:rsidDel="00000000" w:rsidR="00000000" w:rsidRPr="00000000">
        <w:rPr>
          <w:rtl w:val="0"/>
        </w:rPr>
        <w:t xml:space="preserve">Kupujący wyraża zgodę na przetwarzanie danych osobowych przez sprzedającego w celu realizacji praw i obowiązków wynikających z umowy kupna oraz w celu prowadzenia konta użytkownika. Jeżeli kupujący nie wybierze innej opcji, wyraża także zgodę na przetwarzanie danych osobowych przez sprzedającego w celu wysyłania informacji i komunikatów handlowych. Zgoda na przetwarzanie danych osobowych w pełnym zakresie zgodnie z niniejszym artykułem nie jest warunkiem, który uniemożliwiałby zawarcie umowy kupna.</w:t>
      </w:r>
    </w:p>
    <w:p w:rsidR="00000000" w:rsidDel="00000000" w:rsidP="00000000" w:rsidRDefault="00000000" w:rsidRPr="00000000" w14:paraId="00000052">
      <w:pPr>
        <w:spacing w:after="240" w:before="240" w:lineRule="auto"/>
        <w:rPr/>
      </w:pPr>
      <w:r w:rsidDel="00000000" w:rsidR="00000000" w:rsidRPr="00000000">
        <w:rPr>
          <w:rtl w:val="0"/>
        </w:rPr>
        <w:t xml:space="preserve">Kupujący przyjmuje do wiadomości, że jest zobowiązany podawać swoje dane osobowe prawidłowo i zgodnie z prawdą (podczas rejestracji, w koncie użytkownika, przy zamówieniu złożonym poprzez interfejs sklepu) oraz że jest zobowiązany niezwłocznie informować sprzedającego o wszelkich zmianach swoich danych osobowych.</w:t>
      </w:r>
    </w:p>
    <w:p w:rsidR="00000000" w:rsidDel="00000000" w:rsidP="00000000" w:rsidRDefault="00000000" w:rsidRPr="00000000" w14:paraId="00000053">
      <w:pPr>
        <w:spacing w:after="240" w:before="240" w:lineRule="auto"/>
        <w:rPr/>
      </w:pPr>
      <w:r w:rsidDel="00000000" w:rsidR="00000000" w:rsidRPr="00000000">
        <w:rPr>
          <w:rtl w:val="0"/>
        </w:rPr>
        <w:t xml:space="preserve">Sprzedający może powierzyć przetwarzanie danych osobowych kupującego osobie trzeciej jako podmiotowi przetwarzającemu. Dane osobowe kupującego mogą zostać przekazane podmiotom dostarczającym towary (np.</w:t>
      </w:r>
      <w:r w:rsidDel="00000000" w:rsidR="00000000" w:rsidRPr="00000000">
        <w:rPr>
          <w:highlight w:val="white"/>
          <w:rtl w:val="0"/>
        </w:rPr>
        <w:t xml:space="preserve">General Logistics Systems Poland Spółka z ograniczoną odpowiedzialnością</w:t>
      </w:r>
      <w:r w:rsidDel="00000000" w:rsidR="00000000" w:rsidRPr="00000000">
        <w:rPr>
          <w:rtl w:val="0"/>
        </w:rPr>
        <w:t xml:space="preserve">) — w minimalnym zakresie niezbędnym do doręczenia towaru — oraz podmiotom zajmującym się oceną przebiegu zamówienia (np. Heureka Shopping s.r.o., Seznam.cz, a.s. itp.) — również w minimalnym zakresie (z reguły tylko adres e-mail kupującego). Poza wymienionymi podmiotami dane osobowe nie będą przekazywane osobom trzecim bez uprzedniej zgody kupującego.</w:t>
      </w:r>
    </w:p>
    <w:p w:rsidR="00000000" w:rsidDel="00000000" w:rsidP="00000000" w:rsidRDefault="00000000" w:rsidRPr="00000000" w14:paraId="00000054">
      <w:pPr>
        <w:spacing w:after="240" w:before="240" w:lineRule="auto"/>
        <w:rPr/>
      </w:pPr>
      <w:r w:rsidDel="00000000" w:rsidR="00000000" w:rsidRPr="00000000">
        <w:rPr>
          <w:rtl w:val="0"/>
        </w:rPr>
        <w:t xml:space="preserve">Dane osobowe będą przetwarzane przez czas nieokreślony. Dane osobowe będą przetwarzane w formie elektronicznej w sposób zautomatyzowany lub w formie papierowej w sposób niezautomatyzowany.</w:t>
      </w:r>
    </w:p>
    <w:p w:rsidR="00000000" w:rsidDel="00000000" w:rsidP="00000000" w:rsidRDefault="00000000" w:rsidRPr="00000000" w14:paraId="00000055">
      <w:pPr>
        <w:spacing w:after="240" w:before="240" w:lineRule="auto"/>
        <w:rPr/>
      </w:pPr>
      <w:r w:rsidDel="00000000" w:rsidR="00000000" w:rsidRPr="00000000">
        <w:rPr>
          <w:rtl w:val="0"/>
        </w:rPr>
        <w:t xml:space="preserve">Kupujący potwierdza, że podane dane osobowe są prawdziwe oraz że został poinformowany o dobrowolnym charakterze ich podania.</w:t>
      </w:r>
    </w:p>
    <w:p w:rsidR="00000000" w:rsidDel="00000000" w:rsidP="00000000" w:rsidRDefault="00000000" w:rsidRPr="00000000" w14:paraId="00000056">
      <w:pPr>
        <w:spacing w:after="240" w:before="240" w:lineRule="auto"/>
        <w:rPr/>
      </w:pPr>
      <w:r w:rsidDel="00000000" w:rsidR="00000000" w:rsidRPr="00000000">
        <w:rPr>
          <w:rtl w:val="0"/>
        </w:rPr>
        <w:t xml:space="preserve">W przypadku gdy kupujący uzna, że sprzedający lub podmiot przetwarzający (art. 9.5) dokonuje przetwarzania jego danych osobowych niezgodnie z ochroną prywatności i życia osobistego lub niezgodnie z prawem, w szczególności gdy dane są niedokładne w odniesieniu do celu ich przetwarzania, kupujący może:</w:t>
      </w:r>
    </w:p>
    <w:p w:rsidR="00000000" w:rsidDel="00000000" w:rsidP="00000000" w:rsidRDefault="00000000" w:rsidRPr="00000000" w14:paraId="00000057">
      <w:pPr>
        <w:numPr>
          <w:ilvl w:val="0"/>
          <w:numId w:val="2"/>
        </w:numPr>
        <w:spacing w:after="0" w:afterAutospacing="0" w:before="240" w:lineRule="auto"/>
        <w:ind w:left="720" w:hanging="360"/>
      </w:pPr>
      <w:r w:rsidDel="00000000" w:rsidR="00000000" w:rsidRPr="00000000">
        <w:rPr>
          <w:rtl w:val="0"/>
        </w:rPr>
        <w:t xml:space="preserve">zażądać od sprzedającego lub podmiotu przetwarzającego wyjaśnień,</w:t>
        <w:br w:type="textWrapping"/>
      </w:r>
    </w:p>
    <w:p w:rsidR="00000000" w:rsidDel="00000000" w:rsidP="00000000" w:rsidRDefault="00000000" w:rsidRPr="00000000" w14:paraId="00000058">
      <w:pPr>
        <w:numPr>
          <w:ilvl w:val="0"/>
          <w:numId w:val="2"/>
        </w:numPr>
        <w:spacing w:after="240" w:before="0" w:beforeAutospacing="0" w:lineRule="auto"/>
        <w:ind w:left="720" w:hanging="360"/>
      </w:pPr>
      <w:r w:rsidDel="00000000" w:rsidR="00000000" w:rsidRPr="00000000">
        <w:rPr>
          <w:rtl w:val="0"/>
        </w:rPr>
        <w:t xml:space="preserve">żądać usunięcia powstałego stanu.</w:t>
        <w:br w:type="textWrapping"/>
      </w:r>
    </w:p>
    <w:p w:rsidR="00000000" w:rsidDel="00000000" w:rsidP="00000000" w:rsidRDefault="00000000" w:rsidRPr="00000000" w14:paraId="00000059">
      <w:pPr>
        <w:spacing w:after="240" w:before="240" w:lineRule="auto"/>
        <w:rPr/>
      </w:pPr>
      <w:r w:rsidDel="00000000" w:rsidR="00000000" w:rsidRPr="00000000">
        <w:rPr>
          <w:rtl w:val="0"/>
        </w:rPr>
        <w:t xml:space="preserve">Jeżeli kupujący zażąda informacji o przetwarzaniu swoich danych osobowych, sprzedający jest zobowiązany udzielić takiej informacji. Sprzedający ma prawo żądać za udzielenie informacji odpowiedniej opłaty, która nie przekroczy kosztów niezbędnych do jej udzielenia.</w:t>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Wysyłanie komunikatów handlowych i zapisywanie plików cookies</w:t>
      </w:r>
    </w:p>
    <w:p w:rsidR="00000000" w:rsidDel="00000000" w:rsidP="00000000" w:rsidRDefault="00000000" w:rsidRPr="00000000" w14:paraId="0000005B">
      <w:pPr>
        <w:spacing w:after="240" w:before="240" w:lineRule="auto"/>
        <w:rPr/>
      </w:pPr>
      <w:r w:rsidDel="00000000" w:rsidR="00000000" w:rsidRPr="00000000">
        <w:rPr>
          <w:rtl w:val="0"/>
        </w:rPr>
        <w:t xml:space="preserve">Kupujący wyraża zgodę na przesyłanie informacji związanych z towarami, usługami lub działalnością sprzedającego na adres e-mail kupującego oraz wiadomości SMS na numer telefonu kupującego, a także wyraża zgodę na przesyłanie przez sprzedającego komunikatów handlowych na adres e-mail kupującego.</w:t>
      </w:r>
    </w:p>
    <w:p w:rsidR="00000000" w:rsidDel="00000000" w:rsidP="00000000" w:rsidRDefault="00000000" w:rsidRPr="00000000" w14:paraId="0000005C">
      <w:pPr>
        <w:spacing w:after="240" w:before="240" w:lineRule="auto"/>
        <w:rPr/>
      </w:pPr>
      <w:r w:rsidDel="00000000" w:rsidR="00000000" w:rsidRPr="00000000">
        <w:rPr>
          <w:rtl w:val="0"/>
        </w:rPr>
        <w:t xml:space="preserve">Kupujący wyraża zgodę na zapisywanie tzw. plików cookies na swoim komputerze. W przypadku, gdy zakup na stronie internetowej oraz realizacja zobowiązań sprzedającego wynikających z umowy kupna są możliwe bez zapisywania plików cookies na komputerze kupującego, kupujący może w każdej chwili wycofać zgodę udzieloną w poprzednim zdaniu.</w:t>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Dostarczanie korespondencji</w:t>
      </w:r>
    </w:p>
    <w:p w:rsidR="00000000" w:rsidDel="00000000" w:rsidP="00000000" w:rsidRDefault="00000000" w:rsidRPr="00000000" w14:paraId="0000005E">
      <w:pPr>
        <w:spacing w:after="240" w:before="240" w:lineRule="auto"/>
        <w:rPr/>
      </w:pPr>
      <w:r w:rsidDel="00000000" w:rsidR="00000000" w:rsidRPr="00000000">
        <w:rPr>
          <w:rtl w:val="0"/>
        </w:rPr>
        <w:t xml:space="preserve">Kupującemu można doręczać korespondencję na adres e-mail podany w jego koncie użytkownika lub wskazany przez kupującego w zamówieniu.</w:t>
      </w:r>
    </w:p>
    <w:p w:rsidR="00000000" w:rsidDel="00000000" w:rsidP="00000000" w:rsidRDefault="00000000" w:rsidRPr="00000000" w14:paraId="0000005F">
      <w:pPr>
        <w:spacing w:after="240" w:before="240" w:lineRule="auto"/>
        <w:rPr/>
      </w:pPr>
      <w:r w:rsidDel="00000000" w:rsidR="00000000" w:rsidRPr="00000000">
        <w:rPr>
          <w:b w:val="1"/>
          <w:bCs w:val="1"/>
          <w:rtl w:val="0"/>
        </w:rPr>
        <w:t xml:space="preserve">Postanowienia końcowe</w:t>
        <w:br w:type="textWrapping"/>
      </w:r>
      <w:r w:rsidDel="00000000" w:rsidR="00000000" w:rsidRPr="00000000">
        <w:rPr>
          <w:rtl w:val="0"/>
        </w:rPr>
        <w:t xml:space="preserve">Niniejsze warunki handlowe, wraz z ich załącznikami, są ważne i obowiązują od 4 lutego 2019 r. i zastępują poprzednie wersje warunków handlowych wraz z ich załącznikami. Są one dostępne w siedzibie firmy lub w formie elektronicznej na stronie internetowej sprzedawcy.</w:t>
      </w:r>
    </w:p>
    <w:p w:rsidR="00000000" w:rsidDel="00000000" w:rsidP="00000000" w:rsidRDefault="00000000" w:rsidRPr="00000000" w14:paraId="00000060">
      <w:pPr>
        <w:spacing w:after="240" w:before="240" w:lineRule="auto"/>
        <w:rPr/>
      </w:pPr>
      <w:r w:rsidDel="00000000" w:rsidR="00000000" w:rsidRPr="00000000">
        <w:rPr>
          <w:rtl w:val="0"/>
        </w:rPr>
        <w:t xml:space="preserve">Jeżeli stosunek prawny wynikający z umowy sprzedaży zawiera element międzynarodowy (zagraniczny), strony ustalają, że stosuje się prawo czeskie. Nie narusza to praw kupującego wynikających z obowiązujących przepisów prawa.</w:t>
      </w:r>
    </w:p>
    <w:p w:rsidR="00000000" w:rsidDel="00000000" w:rsidP="00000000" w:rsidRDefault="00000000" w:rsidRPr="00000000" w14:paraId="00000061">
      <w:pPr>
        <w:spacing w:after="240" w:before="240" w:lineRule="auto"/>
        <w:rPr/>
      </w:pPr>
      <w:r w:rsidDel="00000000" w:rsidR="00000000" w:rsidRPr="00000000">
        <w:rPr>
          <w:rtl w:val="0"/>
        </w:rPr>
        <w:t xml:space="preserve">Ewentualne spory między sprzedawcą a kupującym można również rozwiązywać polubownie. W takim przypadku konsument-kupujący może skontaktować się z podmiotem zajmującym się pozasądowym rozwiązywaniem sporów, np. z Czeską Inspekcją Handlową (</w:t>
      </w:r>
      <w:hyperlink r:id="rId8">
        <w:r w:rsidDel="00000000" w:rsidR="00000000" w:rsidRPr="00000000">
          <w:rPr>
            <w:color w:val="1155cc"/>
            <w:u w:val="single"/>
            <w:rtl w:val="0"/>
          </w:rPr>
          <w:t xml:space="preserve">http://www.coi.cz/</w:t>
        </w:r>
      </w:hyperlink>
      <w:r w:rsidDel="00000000" w:rsidR="00000000" w:rsidRPr="00000000">
        <w:rPr>
          <w:rtl w:val="0"/>
        </w:rPr>
        <w:t xml:space="preserve">) lub rozwiązać spór online za pośrednictwem dedykowanej platformy ODR (</w:t>
      </w:r>
      <w:hyperlink r:id="rId9">
        <w:r w:rsidDel="00000000" w:rsidR="00000000" w:rsidRPr="00000000">
          <w:rPr>
            <w:color w:val="1155cc"/>
            <w:u w:val="single"/>
            <w:rtl w:val="0"/>
          </w:rPr>
          <w:t xml:space="preserve">https://webgate.ec.europa.eu/odr/main/index.cfm?event=main.home.chooseLanguage</w:t>
        </w:r>
      </w:hyperlink>
      <w:r w:rsidDel="00000000" w:rsidR="00000000" w:rsidRPr="00000000">
        <w:rPr>
          <w:rtl w:val="0"/>
        </w:rPr>
        <w:t xml:space="preserve">). Więcej informacji o pozasądowym rozwiązywaniu sporów można znaleźć na stronie Czeskiej Inspekcji Handlowej (</w:t>
      </w:r>
      <w:hyperlink r:id="rId10">
        <w:r w:rsidDel="00000000" w:rsidR="00000000" w:rsidRPr="00000000">
          <w:rPr>
            <w:color w:val="1155cc"/>
            <w:u w:val="single"/>
            <w:rtl w:val="0"/>
          </w:rPr>
          <w:t xml:space="preserve">http://www.coi.cz/cz/spotrebitel/prava-spotrebitelu/mimosoudni-reseni-spotrebitelskych-sporu-adr/</w:t>
        </w:r>
      </w:hyperlink>
      <w:r w:rsidDel="00000000" w:rsidR="00000000" w:rsidRPr="00000000">
        <w:rPr>
          <w:rtl w:val="0"/>
        </w:rPr>
        <w:t xml:space="preserve">). Zanim przystąpi się do pozasądowego rozwiązania sporu, sprzedawca zaleca, aby kupujący najpierw skontaktował się ze sprzedawcą w celu rozwiązania sytuacji.</w:t>
      </w:r>
    </w:p>
    <w:p w:rsidR="00000000" w:rsidDel="00000000" w:rsidP="00000000" w:rsidRDefault="00000000" w:rsidRPr="00000000" w14:paraId="00000062">
      <w:pPr>
        <w:spacing w:after="240" w:before="240" w:lineRule="auto"/>
        <w:rPr/>
      </w:pPr>
      <w:r w:rsidDel="00000000" w:rsidR="00000000" w:rsidRPr="00000000">
        <w:rPr>
          <w:rtl w:val="0"/>
        </w:rPr>
        <w:t xml:space="preserve">Jeżeli którekolwiek postanowienie warunków handlowych jest nieważne lub nieskuteczne, albo stanie się takie w przyszłości, zamiast niego zastosowanie znajdzie postanowienie, którego sens jak najbardziej odpowiada nieważnemu postanowieniu. Nieważność lub nieskuteczność jednego postanowienia nie wpływa na ważność pozostałych postanowień. Zmiany i uzupełnienia umowy sprzedaży lub warunków handlowych wymagają formy pisemnej.</w:t>
      </w:r>
    </w:p>
    <w:p w:rsidR="00000000" w:rsidDel="00000000" w:rsidP="00000000" w:rsidRDefault="00000000" w:rsidRPr="00000000" w14:paraId="00000063">
      <w:pPr>
        <w:spacing w:after="240" w:before="240" w:lineRule="auto"/>
        <w:rPr/>
      </w:pPr>
      <w:r w:rsidDel="00000000" w:rsidR="00000000" w:rsidRPr="00000000">
        <w:rPr>
          <w:rtl w:val="0"/>
        </w:rPr>
        <w:t xml:space="preserve">Umowa sprzedaży wraz z warunkami handlowymi jest archiwizowana przez sprzedawcę w formie elektronicznej i nie jest udostępniana.</w:t>
      </w:r>
    </w:p>
    <w:p w:rsidR="00000000" w:rsidDel="00000000" w:rsidP="00000000" w:rsidRDefault="00000000" w:rsidRPr="00000000" w14:paraId="00000064">
      <w:pPr>
        <w:spacing w:after="240" w:before="240" w:lineRule="auto"/>
        <w:rPr/>
      </w:pPr>
      <w:r w:rsidDel="00000000" w:rsidR="00000000" w:rsidRPr="00000000">
        <w:rPr>
          <w:rtl w:val="0"/>
        </w:rPr>
        <w:t xml:space="preserve">Załącznikiem do warunków handlowych jest wzór formularza odstąpienia od umowy sprzedaży.</w:t>
      </w:r>
    </w:p>
    <w:p w:rsidR="00000000" w:rsidDel="00000000" w:rsidP="00000000" w:rsidRDefault="00000000" w:rsidRPr="00000000" w14:paraId="00000065">
      <w:pPr>
        <w:spacing w:after="240" w:before="240" w:lineRule="auto"/>
        <w:rPr/>
      </w:pPr>
      <w:r w:rsidDel="00000000" w:rsidR="00000000" w:rsidRPr="00000000">
        <w:rPr>
          <w:rtl w:val="0"/>
        </w:rPr>
        <w:t xml:space="preserve">Dane kontaktowe sprzedawcy:</w:t>
        <w:br w:type="textWrapping"/>
        <w:t xml:space="preserve">Adres do korespondencji: FLOMAT s.r.o., Zlepšovatelů 857/15, 700 30 Ostrava - Hrabůvka, Republika Czeska</w:t>
        <w:br w:type="textWrapping"/>
        <w:t xml:space="preserve">Adres e-mail: info@flomat.cz</w:t>
        <w:br w:type="textWrapping"/>
        <w:t xml:space="preserve">Telefon: +420 733 641 461</w:t>
      </w:r>
    </w:p>
    <w:p w:rsidR="00000000" w:rsidDel="00000000" w:rsidP="00000000" w:rsidRDefault="00000000" w:rsidRPr="00000000" w14:paraId="00000066">
      <w:pPr>
        <w:spacing w:after="240" w:before="240" w:lineRule="auto"/>
        <w:rPr>
          <w:b w:val="1"/>
          <w:bCs w:val="1"/>
        </w:rPr>
      </w:pPr>
      <w:r w:rsidDel="00000000" w:rsidR="00000000" w:rsidRPr="00000000">
        <w:rPr>
          <w:b w:val="1"/>
          <w:bCs w:val="1"/>
          <w:rtl w:val="0"/>
        </w:rPr>
        <w:t xml:space="preserve">Wzór formularza odstąpienia od umowy sprzedaży</w:t>
      </w:r>
    </w:p>
    <w:p w:rsidR="00000000" w:rsidDel="00000000" w:rsidP="00000000" w:rsidRDefault="00000000" w:rsidRPr="00000000" w14:paraId="00000067">
      <w:pPr>
        <w:spacing w:after="240" w:before="240" w:lineRule="auto"/>
        <w:rPr/>
      </w:pPr>
      <w:r w:rsidDel="00000000" w:rsidR="00000000" w:rsidRPr="00000000">
        <w:rPr>
          <w:rtl w:val="0"/>
        </w:rPr>
        <w:t xml:space="preserve">Wypełnij ten formularz i wyślij go tylko w przypadku, gdy chcesz odstąpić od umowy sprzedaży.</w:t>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Odstąpienie konsumenta od umowy sprzedaży</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Sprzedawca:</w:t>
        <w:br w:type="textWrapping"/>
      </w:r>
      <w:r w:rsidDel="00000000" w:rsidR="00000000" w:rsidRPr="00000000">
        <w:rPr>
          <w:rtl w:val="0"/>
        </w:rPr>
        <w:t xml:space="preserve">Firma: FLOMAT s.r.o.</w:t>
        <w:br w:type="textWrapping"/>
        <w:t xml:space="preserve">Adres: Zlepšovatelů 857/15, 700 30 Ostrava - Hrabůvka</w:t>
        <w:br w:type="textWrapping"/>
        <w:t xml:space="preserve">Numer telefonu: +420 733 641 461</w:t>
        <w:br w:type="textWrapping"/>
        <w:t xml:space="preserve">Adres e-mail sprzedawcy: info@flomat.cz</w:t>
        <w:br w:type="textWrapping"/>
        <w:t xml:space="preserve">NIP: 05939585</w:t>
        <w:br w:type="textWrapping"/>
        <w:t xml:space="preserve">VAT: CZ05939585</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Kupujący konsument:</w:t>
      </w:r>
    </w:p>
    <w:p w:rsidR="00000000" w:rsidDel="00000000" w:rsidP="00000000" w:rsidRDefault="00000000" w:rsidRPr="00000000" w14:paraId="0000006B">
      <w:pPr>
        <w:spacing w:after="240" w:before="240" w:lineRule="auto"/>
        <w:rPr/>
      </w:pPr>
      <w:r w:rsidDel="00000000" w:rsidR="00000000" w:rsidRPr="00000000">
        <w:rPr>
          <w:rtl w:val="0"/>
        </w:rPr>
        <w:t xml:space="preserve">Imię i nazwisko:</w:t>
        <w:br w:type="textWrapping"/>
        <w:t xml:space="preserve">Adres:</w:t>
        <w:br w:type="textWrapping"/>
        <w:t xml:space="preserve">Numer telefonu:</w:t>
        <w:br w:type="textWrapping"/>
        <w:t xml:space="preserve">Adres e-mail kupującego:</w:t>
      </w:r>
    </w:p>
    <w:p w:rsidR="00000000" w:rsidDel="00000000" w:rsidP="00000000" w:rsidRDefault="00000000" w:rsidRPr="00000000" w14:paraId="0000006C">
      <w:pPr>
        <w:spacing w:after="240" w:before="240" w:lineRule="auto"/>
        <w:rPr/>
      </w:pPr>
      <w:r w:rsidDel="00000000" w:rsidR="00000000" w:rsidRPr="00000000">
        <w:rPr>
          <w:rtl w:val="0"/>
        </w:rPr>
        <w:t xml:space="preserve">Numer zamówienia:</w:t>
        <w:br w:type="textWrapping"/>
        <w:t xml:space="preserve">Numer dokumentu sprzedaży:</w:t>
        <w:br w:type="textWrapping"/>
        <w:t xml:space="preserve">Data sprzedaży:</w:t>
        <w:br w:type="textWrapping"/>
        <w:t xml:space="preserve">Oznaczenie zwracanego towaru:</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Sposób zwrotu ceny zakupu:</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Powód zwrotu towaru:</w:t>
      </w:r>
    </w:p>
    <w:p w:rsidR="00000000" w:rsidDel="00000000" w:rsidP="00000000" w:rsidRDefault="00000000" w:rsidRPr="00000000" w14:paraId="0000006F">
      <w:pPr>
        <w:spacing w:after="240" w:before="240" w:lineRule="auto"/>
        <w:rPr/>
      </w:pPr>
      <w:r w:rsidDel="00000000" w:rsidR="00000000" w:rsidRPr="00000000">
        <w:rPr>
          <w:rtl w:val="0"/>
        </w:rPr>
        <w:t xml:space="preserve">Data i podpis kupującego konsumenta:</w:t>
      </w:r>
    </w:p>
    <w:p w:rsidR="00000000" w:rsidDel="00000000" w:rsidP="00000000" w:rsidRDefault="00000000" w:rsidRPr="00000000" w14:paraId="00000070">
      <w:pPr>
        <w:spacing w:after="240" w:before="240" w:lineRule="auto"/>
        <w:rPr/>
      </w:pPr>
      <w:r w:rsidDel="00000000" w:rsidR="00000000" w:rsidRPr="00000000">
        <w:rPr>
          <w:rtl w:val="0"/>
        </w:rPr>
        <w:t xml:space="preserve">Data i podpis sprzedawcy:</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coi.cz/cz/spotrebitel/prava-spotrebitelu/mimosoudni-reseni-spotrebitelskych-sporu-adr/" TargetMode="External"/><Relationship Id="rId9" Type="http://schemas.openxmlformats.org/officeDocument/2006/relationships/hyperlink" Target="https://webgate.ec.europa.eu/odr/main/index.cfm?event=main.home.chooseLanguage" TargetMode="External"/><Relationship Id="rId5" Type="http://schemas.openxmlformats.org/officeDocument/2006/relationships/styles" Target="styles.xml"/><Relationship Id="rId6" Type="http://schemas.openxmlformats.org/officeDocument/2006/relationships/hyperlink" Target="http://www.flomat.cz" TargetMode="External"/><Relationship Id="rId7" Type="http://schemas.openxmlformats.org/officeDocument/2006/relationships/hyperlink" Target="http://www.flomat.pl" TargetMode="External"/><Relationship Id="rId8" Type="http://schemas.openxmlformats.org/officeDocument/2006/relationships/hyperlink" Target="http://www.co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